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CB4E72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6C300B">
        <w:rPr>
          <w:b/>
          <w:noProof/>
          <w:sz w:val="24"/>
          <w:lang w:val="en-US"/>
        </w:rPr>
        <w:t>2</w:t>
      </w:r>
      <w:r w:rsidRPr="000C416C">
        <w:rPr>
          <w:b/>
          <w:noProof/>
          <w:sz w:val="24"/>
          <w:lang w:val="en-US"/>
        </w:rPr>
        <w:t xml:space="preserve"> Meeting #1</w:t>
      </w:r>
      <w:r w:rsidR="006C300B">
        <w:rPr>
          <w:b/>
          <w:noProof/>
          <w:sz w:val="24"/>
          <w:lang w:val="en-US"/>
        </w:rPr>
        <w:t>21</w:t>
      </w:r>
      <w:r w:rsidR="001F5C11">
        <w:rPr>
          <w:b/>
          <w:noProof/>
          <w:sz w:val="24"/>
          <w:lang w:val="en-US"/>
        </w:rPr>
        <w:t>bis-e</w:t>
      </w:r>
      <w:r w:rsidR="00A4513F">
        <w:rPr>
          <w:b/>
          <w:noProof/>
          <w:sz w:val="24"/>
          <w:lang w:val="en-US"/>
        </w:rPr>
        <w:t xml:space="preserve">                                                             </w:t>
      </w:r>
      <w:r w:rsidR="00EC55D0" w:rsidRPr="00EC55D0">
        <w:rPr>
          <w:b/>
          <w:noProof/>
          <w:sz w:val="24"/>
          <w:lang w:val="en-US"/>
        </w:rPr>
        <w:t>R3-2</w:t>
      </w:r>
      <w:r w:rsidR="0029344B">
        <w:rPr>
          <w:b/>
          <w:noProof/>
          <w:sz w:val="24"/>
          <w:lang w:val="en-US"/>
        </w:rPr>
        <w:t>3</w:t>
      </w:r>
      <w:r w:rsidR="006C300B">
        <w:rPr>
          <w:b/>
          <w:noProof/>
          <w:sz w:val="24"/>
          <w:lang w:val="en-US"/>
        </w:rPr>
        <w:t>02890</w:t>
      </w:r>
    </w:p>
    <w:p w14:paraId="351CA33D" w14:textId="7F4C18C2" w:rsidR="00347001" w:rsidRPr="002D2634" w:rsidRDefault="001F5C11" w:rsidP="00D870B2">
      <w:pPr>
        <w:tabs>
          <w:tab w:val="left" w:pos="1985"/>
        </w:tabs>
        <w:rPr>
          <w:bCs/>
          <w:i/>
          <w:iCs/>
          <w:color w:val="2F5496"/>
          <w:sz w:val="24"/>
          <w:lang w:val="pt-PT"/>
        </w:rPr>
      </w:pPr>
      <w:r>
        <w:rPr>
          <w:rFonts w:ascii="Arial" w:eastAsia="MS Mincho" w:hAnsi="Arial"/>
          <w:b/>
          <w:noProof/>
          <w:sz w:val="24"/>
        </w:rPr>
        <w:t>Electronic meeting</w:t>
      </w:r>
      <w:r w:rsidR="00D870B2" w:rsidRPr="0076784F">
        <w:rPr>
          <w:rFonts w:ascii="Arial" w:eastAsia="MS Mincho" w:hAnsi="Arial"/>
          <w:b/>
          <w:noProof/>
          <w:sz w:val="24"/>
        </w:rPr>
        <w:t xml:space="preserve">, </w:t>
      </w:r>
      <w:r>
        <w:rPr>
          <w:rFonts w:ascii="Arial" w:eastAsia="MS Mincho" w:hAnsi="Arial"/>
          <w:b/>
          <w:noProof/>
          <w:sz w:val="24"/>
        </w:rPr>
        <w:t>April</w:t>
      </w:r>
      <w:r w:rsidR="00C35233">
        <w:rPr>
          <w:rFonts w:ascii="Arial" w:eastAsia="MS Mincho" w:hAnsi="Arial"/>
          <w:b/>
          <w:noProof/>
          <w:sz w:val="24"/>
        </w:rPr>
        <w:t xml:space="preserve"> </w:t>
      </w:r>
      <w:r>
        <w:rPr>
          <w:rFonts w:ascii="Arial" w:eastAsia="MS Mincho" w:hAnsi="Arial"/>
          <w:b/>
          <w:noProof/>
          <w:sz w:val="24"/>
        </w:rPr>
        <w:t>1</w:t>
      </w:r>
      <w:r w:rsidR="00C35233">
        <w:rPr>
          <w:rFonts w:ascii="Arial" w:eastAsia="MS Mincho" w:hAnsi="Arial"/>
          <w:b/>
          <w:noProof/>
          <w:sz w:val="24"/>
        </w:rPr>
        <w:t xml:space="preserve">7 – </w:t>
      </w:r>
      <w:r>
        <w:rPr>
          <w:rFonts w:ascii="Arial" w:eastAsia="MS Mincho" w:hAnsi="Arial"/>
          <w:b/>
          <w:noProof/>
          <w:sz w:val="24"/>
        </w:rPr>
        <w:t>26</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105DEE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6C300B">
        <w:rPr>
          <w:sz w:val="24"/>
          <w:lang w:val="pt-PT"/>
        </w:rPr>
        <w:t>7.12</w:t>
      </w:r>
      <w:r w:rsidR="00A951F0">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Enhancements for mobility of an IAB-node together with its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(e.g.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and demodulation performance requirements for the mobile IAB-node by taking into account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hancements needed for the mobility of an IAB-node together with its</w:t>
      </w:r>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0F76C3" w14:paraId="55E238E9" w14:textId="77777777" w:rsidTr="00AB24C5">
        <w:tc>
          <w:tcPr>
            <w:tcW w:w="1028" w:type="dxa"/>
            <w:shd w:val="clear" w:color="auto" w:fill="CCFFFF"/>
          </w:tcPr>
          <w:p w14:paraId="06233425" w14:textId="2D1DA8EB" w:rsidR="000F76C3" w:rsidRPr="007A5735" w:rsidRDefault="000F76C3" w:rsidP="000F76C3">
            <w:pPr>
              <w:spacing w:before="60" w:after="60"/>
            </w:pPr>
            <w:r>
              <w:t>RAN2</w:t>
            </w:r>
          </w:p>
        </w:tc>
        <w:tc>
          <w:tcPr>
            <w:tcW w:w="1037" w:type="dxa"/>
            <w:shd w:val="clear" w:color="auto" w:fill="CCFFFF"/>
          </w:tcPr>
          <w:p w14:paraId="0F942192" w14:textId="629F60AC" w:rsidR="000F76C3" w:rsidRPr="007A5735" w:rsidRDefault="000F76C3" w:rsidP="000F76C3">
            <w:pPr>
              <w:spacing w:before="60" w:after="60"/>
            </w:pPr>
            <w:r>
              <w:t>#121bis</w:t>
            </w:r>
          </w:p>
        </w:tc>
        <w:tc>
          <w:tcPr>
            <w:tcW w:w="1260" w:type="dxa"/>
            <w:shd w:val="clear" w:color="auto" w:fill="CCFFFF"/>
          </w:tcPr>
          <w:p w14:paraId="40D8A55F" w14:textId="0F444BD6" w:rsidR="000F76C3" w:rsidRPr="007A5735" w:rsidRDefault="000F76C3" w:rsidP="000F76C3">
            <w:pPr>
              <w:spacing w:before="60" w:after="60"/>
            </w:pPr>
            <w:r w:rsidRPr="00FF2631">
              <w:t>April 2023</w:t>
            </w:r>
          </w:p>
        </w:tc>
        <w:tc>
          <w:tcPr>
            <w:tcW w:w="1080" w:type="dxa"/>
            <w:shd w:val="clear" w:color="auto" w:fill="CCFFFF"/>
          </w:tcPr>
          <w:p w14:paraId="524D045A" w14:textId="485BCF61" w:rsidR="000F76C3" w:rsidRPr="007A5735" w:rsidRDefault="000F76C3" w:rsidP="000F76C3">
            <w:pPr>
              <w:spacing w:before="60" w:after="60"/>
              <w:jc w:val="center"/>
            </w:pPr>
            <w:r>
              <w:t>0.5</w:t>
            </w:r>
          </w:p>
        </w:tc>
        <w:tc>
          <w:tcPr>
            <w:tcW w:w="5400" w:type="dxa"/>
            <w:shd w:val="clear" w:color="auto" w:fill="CCFFFF"/>
          </w:tcPr>
          <w:p w14:paraId="76CBCE97" w14:textId="77777777" w:rsidR="000F76C3" w:rsidRPr="00EC0356" w:rsidRDefault="000F76C3" w:rsidP="000F76C3">
            <w:pPr>
              <w:spacing w:before="60" w:after="60"/>
              <w:rPr>
                <w:rFonts w:eastAsia="Times New Roman"/>
                <w:b/>
                <w:bCs/>
              </w:rPr>
            </w:pPr>
            <w:r w:rsidRPr="00EC0356">
              <w:rPr>
                <w:rFonts w:eastAsia="Times New Roman"/>
                <w:b/>
                <w:bCs/>
              </w:rPr>
              <w:t xml:space="preserve">AI 8.12.2: </w:t>
            </w:r>
          </w:p>
          <w:p w14:paraId="03C16E4C" w14:textId="77777777" w:rsidR="000F76C3" w:rsidRPr="00EC0356" w:rsidRDefault="000F76C3" w:rsidP="000F76C3">
            <w:pPr>
              <w:spacing w:before="60" w:after="60"/>
              <w:rPr>
                <w:rFonts w:eastAsia="Times New Roman"/>
                <w:b/>
                <w:bCs/>
              </w:rPr>
            </w:pPr>
            <w:r w:rsidRPr="00EC0356">
              <w:rPr>
                <w:rFonts w:eastAsia="Times New Roman"/>
                <w:b/>
                <w:bCs/>
              </w:rPr>
              <w:lastRenderedPageBreak/>
              <w:t>Enhancements for the mobility of an IAB-node together with its served UEs, including aspects related to group mobility.</w:t>
            </w:r>
          </w:p>
          <w:p w14:paraId="2EB0FB67" w14:textId="77777777" w:rsidR="000F76C3" w:rsidRDefault="000F76C3" w:rsidP="000F76C3">
            <w:pPr>
              <w:pStyle w:val="Agreement"/>
              <w:numPr>
                <w:ilvl w:val="0"/>
                <w:numId w:val="0"/>
              </w:numPr>
              <w:rPr>
                <w:rFonts w:ascii="Times New Roman" w:eastAsia="Times New Roman" w:hAnsi="Times New Roman"/>
                <w:b w:val="0"/>
                <w:u w:val="single"/>
              </w:rPr>
            </w:pPr>
          </w:p>
          <w:p w14:paraId="56A9752F" w14:textId="77777777" w:rsidR="000F76C3" w:rsidRDefault="000F76C3" w:rsidP="000F76C3">
            <w:pPr>
              <w:pStyle w:val="Agreement"/>
              <w:numPr>
                <w:ilvl w:val="0"/>
                <w:numId w:val="0"/>
              </w:numPr>
              <w:rPr>
                <w:rFonts w:ascii="Times New Roman" w:eastAsia="Times New Roman" w:hAnsi="Times New Roman"/>
                <w:b w:val="0"/>
                <w:u w:val="single"/>
              </w:rPr>
            </w:pPr>
            <w:r>
              <w:rPr>
                <w:rFonts w:ascii="Times New Roman" w:eastAsia="Times New Roman" w:hAnsi="Times New Roman"/>
                <w:b w:val="0"/>
                <w:u w:val="single"/>
              </w:rPr>
              <w:t>Mobile IAB indicator in Msg.5:</w:t>
            </w:r>
          </w:p>
          <w:p w14:paraId="3E0172F4" w14:textId="77777777" w:rsidR="000F76C3" w:rsidRPr="00AA140A" w:rsidRDefault="000F76C3" w:rsidP="000F76C3">
            <w:pPr>
              <w:pStyle w:val="Agreement"/>
              <w:numPr>
                <w:ilvl w:val="0"/>
                <w:numId w:val="0"/>
              </w:numPr>
              <w:rPr>
                <w:rFonts w:ascii="Times New Roman" w:eastAsia="Times New Roman" w:hAnsi="Times New Roman"/>
                <w:b w:val="0"/>
              </w:rPr>
            </w:pPr>
            <w:r w:rsidRPr="00AA140A">
              <w:rPr>
                <w:rFonts w:ascii="Times New Roman" w:eastAsia="Times New Roman" w:hAnsi="Times New Roman"/>
                <w:b w:val="0"/>
              </w:rPr>
              <w:t>RAN2 agreed:</w:t>
            </w:r>
          </w:p>
          <w:p w14:paraId="58A3BD2D" w14:textId="77777777" w:rsidR="000F76C3" w:rsidRPr="00590CF5" w:rsidRDefault="000F76C3" w:rsidP="000F76C3">
            <w:pPr>
              <w:pStyle w:val="Agreement"/>
              <w:tabs>
                <w:tab w:val="num" w:pos="1619"/>
              </w:tabs>
              <w:ind w:left="504"/>
              <w:rPr>
                <w:sz w:val="16"/>
                <w:szCs w:val="20"/>
              </w:rPr>
            </w:pPr>
            <w:r w:rsidRPr="00590CF5">
              <w:rPr>
                <w:sz w:val="16"/>
                <w:szCs w:val="20"/>
              </w:rPr>
              <w:t xml:space="preserve">Postponed, AMF selection in the base-station is a Ran3 function, Ran2 expect RAN3 to ask for it if support for this is needed </w:t>
            </w:r>
          </w:p>
          <w:p w14:paraId="1C9D4C94" w14:textId="77777777" w:rsidR="000F76C3" w:rsidRPr="00AA140A"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However, SA2 already captured in TS 23.501 vs. 18.0, section 5.35A.1:</w:t>
            </w:r>
          </w:p>
          <w:p w14:paraId="598F8C73" w14:textId="77777777" w:rsidR="000F76C3" w:rsidRPr="00590CF5" w:rsidRDefault="000F76C3" w:rsidP="000F76C3">
            <w:pPr>
              <w:pStyle w:val="Doc-text2"/>
              <w:ind w:left="144" w:firstLine="0"/>
              <w:rPr>
                <w:sz w:val="16"/>
                <w:szCs w:val="20"/>
              </w:rPr>
            </w:pPr>
            <w:r w:rsidRPr="00590CF5">
              <w:rPr>
                <w:sz w:val="16"/>
                <w:szCs w:val="20"/>
              </w:rPr>
              <w:t xml:space="preserve">For a MBSR node, it </w:t>
            </w:r>
            <w:r w:rsidRPr="00590CF5">
              <w:rPr>
                <w:sz w:val="16"/>
                <w:szCs w:val="20"/>
                <w:highlight w:val="yellow"/>
              </w:rPr>
              <w:t>provides a mobile IAB-indication</w:t>
            </w:r>
            <w:r w:rsidRPr="00590CF5">
              <w:rPr>
                <w:sz w:val="16"/>
                <w:szCs w:val="20"/>
              </w:rPr>
              <w:t xml:space="preserve"> to the IAB-donor-CU </w:t>
            </w:r>
            <w:r w:rsidRPr="00590CF5">
              <w:rPr>
                <w:sz w:val="16"/>
                <w:szCs w:val="20"/>
                <w:highlight w:val="yellow"/>
              </w:rPr>
              <w:t>when the RRC connection is established as defined</w:t>
            </w:r>
            <w:r w:rsidRPr="00590CF5">
              <w:rPr>
                <w:sz w:val="16"/>
                <w:szCs w:val="20"/>
              </w:rPr>
              <w:t xml:space="preserve"> in TS 38.331 [28]. When the mobile IAB-indication is received, the IAB-donor-CU </w:t>
            </w:r>
            <w:r w:rsidRPr="00590CF5">
              <w:rPr>
                <w:sz w:val="16"/>
                <w:szCs w:val="20"/>
                <w:highlight w:val="yellow"/>
              </w:rPr>
              <w:t>selects an AMF</w:t>
            </w:r>
            <w:r w:rsidRPr="00590CF5">
              <w:rPr>
                <w:sz w:val="16"/>
                <w:szCs w:val="20"/>
              </w:rPr>
              <w:t xml:space="preserve"> that supports IAB-node with mobility and includes the mobile IAB-indication in the N2 INITIAL UE MESSAGE as defined in TS 38.413 [34] so that the AMF can perform mobile IAB authorization.</w:t>
            </w:r>
          </w:p>
          <w:p w14:paraId="730C0AF0" w14:textId="20F7CF25"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 xml:space="preserve">RAN2 to discuss this matter and </w:t>
            </w:r>
            <w:r>
              <w:rPr>
                <w:rFonts w:ascii="Times New Roman" w:eastAsia="Times New Roman" w:hAnsi="Times New Roman"/>
                <w:b w:val="0"/>
              </w:rPr>
              <w:t xml:space="preserve">consider supporting mobile IAB-indicator in MSG5, or, otherwise, </w:t>
            </w:r>
            <w:r w:rsidR="00590CF5">
              <w:rPr>
                <w:rFonts w:ascii="Times New Roman" w:eastAsia="Times New Roman" w:hAnsi="Times New Roman"/>
                <w:b w:val="0"/>
              </w:rPr>
              <w:t xml:space="preserve">to </w:t>
            </w:r>
            <w:r>
              <w:rPr>
                <w:rFonts w:ascii="Times New Roman" w:eastAsia="Times New Roman" w:hAnsi="Times New Roman"/>
                <w:b w:val="0"/>
              </w:rPr>
              <w:t>send LS to SA2.</w:t>
            </w:r>
          </w:p>
          <w:p w14:paraId="300CA05C" w14:textId="77777777" w:rsidR="000F76C3" w:rsidRDefault="000F76C3" w:rsidP="000F76C3">
            <w:pPr>
              <w:pStyle w:val="Agreement"/>
              <w:numPr>
                <w:ilvl w:val="0"/>
                <w:numId w:val="0"/>
              </w:numPr>
              <w:rPr>
                <w:rFonts w:ascii="Times New Roman" w:eastAsia="Times New Roman" w:hAnsi="Times New Roman"/>
                <w:b w:val="0"/>
                <w:u w:val="single"/>
              </w:rPr>
            </w:pPr>
          </w:p>
          <w:p w14:paraId="6F70B6F8" w14:textId="77777777" w:rsidR="000F76C3" w:rsidRDefault="000F76C3" w:rsidP="000F76C3">
            <w:pPr>
              <w:pStyle w:val="Agreement"/>
              <w:numPr>
                <w:ilvl w:val="0"/>
                <w:numId w:val="0"/>
              </w:numPr>
              <w:rPr>
                <w:rFonts w:ascii="Times New Roman" w:eastAsia="Times New Roman" w:hAnsi="Times New Roman"/>
                <w:b w:val="0"/>
                <w:bCs/>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p>
          <w:p w14:paraId="52284838" w14:textId="77777777" w:rsidR="000F76C3" w:rsidRPr="00E32E2C" w:rsidRDefault="000F76C3" w:rsidP="000F76C3">
            <w:pPr>
              <w:pStyle w:val="Agreement"/>
              <w:numPr>
                <w:ilvl w:val="0"/>
                <w:numId w:val="0"/>
              </w:numPr>
              <w:rPr>
                <w:rFonts w:ascii="Times New Roman" w:eastAsia="Times New Roman" w:hAnsi="Times New Roman"/>
                <w:b w:val="0"/>
              </w:rPr>
            </w:pPr>
            <w:r w:rsidRPr="00E32E2C">
              <w:rPr>
                <w:rFonts w:ascii="Times New Roman" w:eastAsia="Times New Roman" w:hAnsi="Times New Roman"/>
                <w:b w:val="0"/>
              </w:rPr>
              <w:t>RAN2 agreed:</w:t>
            </w:r>
          </w:p>
          <w:p w14:paraId="6E677D8F" w14:textId="77777777" w:rsidR="000F76C3" w:rsidRPr="00954538" w:rsidRDefault="000F76C3" w:rsidP="000F76C3">
            <w:pPr>
              <w:pStyle w:val="Agreement"/>
              <w:tabs>
                <w:tab w:val="num" w:pos="1619"/>
              </w:tabs>
              <w:ind w:left="504"/>
              <w:rPr>
                <w:sz w:val="16"/>
                <w:szCs w:val="20"/>
              </w:rPr>
            </w:pPr>
            <w:r w:rsidRPr="00954538">
              <w:rPr>
                <w:sz w:val="16"/>
                <w:szCs w:val="20"/>
              </w:rPr>
              <w:t xml:space="preserve">Working Assumption: support to have UE prioritization in cell reselection for mIAB cell(s), at least for inter-frequency cell-reselection. </w:t>
            </w:r>
          </w:p>
          <w:p w14:paraId="1348C266" w14:textId="77777777" w:rsidR="000F76C3" w:rsidRPr="00954538" w:rsidRDefault="000F76C3" w:rsidP="000F76C3">
            <w:pPr>
              <w:pStyle w:val="Agreement"/>
              <w:tabs>
                <w:tab w:val="num" w:pos="1619"/>
              </w:tabs>
              <w:ind w:left="504"/>
              <w:rPr>
                <w:sz w:val="16"/>
                <w:szCs w:val="20"/>
              </w:rPr>
            </w:pPr>
            <w:r w:rsidRPr="00954538">
              <w:rPr>
                <w:sz w:val="16"/>
                <w:szCs w:val="20"/>
                <w:highlight w:val="yellow"/>
              </w:rPr>
              <w:t>FFS</w:t>
            </w:r>
            <w:r w:rsidRPr="00954538">
              <w:rPr>
                <w:sz w:val="16"/>
                <w:szCs w:val="20"/>
              </w:rPr>
              <w:t xml:space="preserve"> if UE search and measure for mIAB cells on different frequencies is unspecified (autonomous search), </w:t>
            </w:r>
            <w:r w:rsidRPr="00954538">
              <w:rPr>
                <w:sz w:val="16"/>
                <w:szCs w:val="20"/>
                <w:highlight w:val="yellow"/>
              </w:rPr>
              <w:t>FFS</w:t>
            </w:r>
            <w:r w:rsidRPr="00954538">
              <w:rPr>
                <w:sz w:val="16"/>
                <w:szCs w:val="20"/>
              </w:rPr>
              <w:t xml:space="preserve"> if such search can be done without assistance frequency information. </w:t>
            </w:r>
          </w:p>
          <w:p w14:paraId="695688D0" w14:textId="77777777"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 xml:space="preserve">RAN2 to discuss </w:t>
            </w:r>
            <w:r>
              <w:rPr>
                <w:rFonts w:ascii="Times New Roman" w:eastAsia="Times New Roman" w:hAnsi="Times New Roman"/>
                <w:b w:val="0"/>
              </w:rPr>
              <w:t>the FFSs in the second agreement.</w:t>
            </w:r>
          </w:p>
          <w:p w14:paraId="37CB7186" w14:textId="77777777" w:rsidR="000F76C3" w:rsidRPr="00FC6215" w:rsidRDefault="000F76C3" w:rsidP="000F76C3">
            <w:pPr>
              <w:pStyle w:val="Doc-text2"/>
            </w:pPr>
          </w:p>
          <w:p w14:paraId="12CEF2FB" w14:textId="77777777" w:rsidR="000F76C3" w:rsidRPr="00EC0356" w:rsidRDefault="000F76C3" w:rsidP="000F76C3">
            <w:pPr>
              <w:spacing w:before="60" w:after="60"/>
              <w:rPr>
                <w:rFonts w:eastAsia="Times New Roman"/>
                <w:b/>
                <w:bCs/>
              </w:rPr>
            </w:pPr>
            <w:r w:rsidRPr="00EC0356">
              <w:rPr>
                <w:rFonts w:eastAsia="Times New Roman"/>
                <w:b/>
                <w:bCs/>
              </w:rPr>
              <w:t xml:space="preserve">AI 8.12.3: </w:t>
            </w:r>
          </w:p>
          <w:p w14:paraId="284C3DBC" w14:textId="77777777" w:rsidR="000F76C3" w:rsidRPr="00EC0356" w:rsidRDefault="000F76C3" w:rsidP="000F76C3">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0FE911C4"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u w:val="single"/>
              </w:rPr>
              <w:t>BAP impact</w:t>
            </w:r>
            <w:r>
              <w:rPr>
                <w:rFonts w:ascii="Times New Roman" w:hAnsi="Times New Roman"/>
                <w:b w:val="0"/>
              </w:rPr>
              <w:t xml:space="preserve">: </w:t>
            </w:r>
          </w:p>
          <w:p w14:paraId="7B5B5614" w14:textId="77777777" w:rsidR="000F76C3" w:rsidRDefault="000F76C3" w:rsidP="000F76C3">
            <w:pPr>
              <w:pStyle w:val="Agreement"/>
              <w:numPr>
                <w:ilvl w:val="0"/>
                <w:numId w:val="0"/>
              </w:numPr>
              <w:rPr>
                <w:rFonts w:ascii="Times New Roman" w:eastAsia="Times New Roman" w:hAnsi="Times New Roman"/>
                <w:b w:val="0"/>
              </w:rPr>
            </w:pPr>
            <w:r w:rsidRPr="00ED3379">
              <w:rPr>
                <w:rFonts w:ascii="Times New Roman" w:eastAsia="Times New Roman" w:hAnsi="Times New Roman"/>
                <w:b w:val="0"/>
              </w:rPr>
              <w:t>RAN</w:t>
            </w:r>
            <w:r>
              <w:rPr>
                <w:rFonts w:ascii="Times New Roman" w:eastAsia="Times New Roman" w:hAnsi="Times New Roman"/>
                <w:b w:val="0"/>
              </w:rPr>
              <w:t>2</w:t>
            </w:r>
            <w:r w:rsidRPr="00ED3379">
              <w:rPr>
                <w:rFonts w:ascii="Times New Roman" w:eastAsia="Times New Roman" w:hAnsi="Times New Roman"/>
                <w:b w:val="0"/>
              </w:rPr>
              <w:t xml:space="preserve"> agreed</w:t>
            </w:r>
            <w:r>
              <w:rPr>
                <w:rFonts w:ascii="Times New Roman" w:eastAsia="Times New Roman" w:hAnsi="Times New Roman"/>
                <w:b w:val="0"/>
              </w:rPr>
              <w:t>:</w:t>
            </w:r>
          </w:p>
          <w:p w14:paraId="7A024136" w14:textId="77777777" w:rsidR="000F76C3" w:rsidRPr="00954538" w:rsidRDefault="000F76C3" w:rsidP="000F76C3">
            <w:pPr>
              <w:pStyle w:val="Agreement"/>
              <w:tabs>
                <w:tab w:val="num" w:pos="1619"/>
              </w:tabs>
              <w:ind w:left="504"/>
              <w:rPr>
                <w:sz w:val="16"/>
                <w:szCs w:val="20"/>
              </w:rPr>
            </w:pPr>
            <w:r w:rsidRPr="00954538">
              <w:rPr>
                <w:sz w:val="16"/>
                <w:szCs w:val="20"/>
              </w:rPr>
              <w:t xml:space="preserve">For the upstream data handling at the BAP of mobile IAB MT, one common default BAP configuration to be used by both logical DUs is the baseline. </w:t>
            </w:r>
            <w:r w:rsidRPr="00954538">
              <w:rPr>
                <w:sz w:val="16"/>
                <w:szCs w:val="20"/>
                <w:highlight w:val="yellow"/>
              </w:rPr>
              <w:t>RAN2 to further discuss the need</w:t>
            </w:r>
            <w:r w:rsidRPr="00954538">
              <w:rPr>
                <w:sz w:val="16"/>
                <w:szCs w:val="20"/>
              </w:rPr>
              <w:t xml:space="preserve"> of using logical-DU-specific default BAP configuration (e.g. when the two logical DUs use different donor-DUs).</w:t>
            </w:r>
          </w:p>
          <w:p w14:paraId="438CAFE0" w14:textId="77777777" w:rsidR="000F76C3" w:rsidRDefault="000F76C3" w:rsidP="000F76C3">
            <w:pPr>
              <w:widowControl w:val="0"/>
              <w:rPr>
                <w:rFonts w:eastAsia="Times New Roman"/>
                <w:szCs w:val="24"/>
                <w:lang w:eastAsia="en-GB"/>
              </w:rPr>
            </w:pPr>
            <w:r>
              <w:rPr>
                <w:rFonts w:eastAsia="Times New Roman"/>
                <w:szCs w:val="24"/>
                <w:lang w:eastAsia="en-GB"/>
              </w:rPr>
              <w:t xml:space="preserve">RAN2 to discuss the need of using logical-DU-specific default BAP configuration. </w:t>
            </w:r>
          </w:p>
          <w:p w14:paraId="0743F693" w14:textId="77777777" w:rsidR="000F76C3" w:rsidRPr="00E854D2"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Pr="00E854D2">
              <w:rPr>
                <w:rFonts w:ascii="Times New Roman" w:eastAsia="Times New Roman" w:hAnsi="Times New Roman"/>
                <w:b w:val="0"/>
                <w:u w:val="single"/>
              </w:rPr>
              <w:t xml:space="preserve"> topics</w:t>
            </w:r>
            <w:r>
              <w:rPr>
                <w:rFonts w:ascii="Times New Roman" w:eastAsia="Times New Roman" w:hAnsi="Times New Roman"/>
                <w:b w:val="0"/>
              </w:rPr>
              <w:t xml:space="preserve">: </w:t>
            </w:r>
            <w:r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Pr="00E854D2">
              <w:rPr>
                <w:rFonts w:ascii="Times New Roman" w:eastAsia="Times New Roman" w:hAnsi="Times New Roman"/>
                <w:b w:val="0"/>
              </w:rPr>
              <w:t xml:space="preserve"> this objective and are in RAN2 scope.</w:t>
            </w:r>
          </w:p>
          <w:p w14:paraId="555722D8" w14:textId="77777777" w:rsidR="000F76C3" w:rsidRDefault="000F76C3" w:rsidP="000F76C3">
            <w:pPr>
              <w:spacing w:before="60" w:after="60"/>
              <w:rPr>
                <w:rFonts w:eastAsia="Times New Roman"/>
                <w:b/>
                <w:bCs/>
              </w:rPr>
            </w:pPr>
          </w:p>
          <w:p w14:paraId="0AE09037" w14:textId="77777777" w:rsidR="000F76C3" w:rsidRPr="00EC0356" w:rsidRDefault="000F76C3" w:rsidP="000F76C3">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640935FE" w14:textId="77777777" w:rsidR="000F76C3" w:rsidRDefault="000F76C3" w:rsidP="000F76C3">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(e.g. PCI, RACH)</w:t>
            </w:r>
          </w:p>
          <w:p w14:paraId="50692AF6" w14:textId="77777777" w:rsidR="000F76C3" w:rsidRPr="001B1387" w:rsidRDefault="000F76C3" w:rsidP="000F76C3">
            <w:pPr>
              <w:spacing w:before="60" w:after="60"/>
              <w:rPr>
                <w:rFonts w:eastAsia="Times New Roman"/>
              </w:rPr>
            </w:pPr>
            <w:r w:rsidRPr="001B1387">
              <w:rPr>
                <w:rFonts w:eastAsia="Times New Roman"/>
              </w:rPr>
              <w:t>This topic was not handled in last meeting.</w:t>
            </w:r>
          </w:p>
          <w:p w14:paraId="6DA20977" w14:textId="77777777" w:rsidR="000F76C3" w:rsidRPr="00E854D2" w:rsidRDefault="000F76C3" w:rsidP="000F76C3">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RAN2 agreed that further work on this matter would be based on LS by RAN3</w:t>
            </w:r>
            <w:r w:rsidRPr="00E854D2">
              <w:rPr>
                <w:rFonts w:ascii="Times New Roman" w:hAnsi="Times New Roman"/>
                <w:b w:val="0"/>
                <w:bCs/>
                <w:szCs w:val="20"/>
              </w:rPr>
              <w:t xml:space="preserve">. </w:t>
            </w:r>
          </w:p>
          <w:p w14:paraId="7C51FBDC" w14:textId="77777777" w:rsidR="000F76C3" w:rsidRPr="00EC0356" w:rsidRDefault="000F76C3" w:rsidP="000F76C3">
            <w:pPr>
              <w:spacing w:before="60" w:after="60"/>
              <w:rPr>
                <w:rFonts w:eastAsia="Times New Roman"/>
                <w:b/>
                <w:bCs/>
              </w:rPr>
            </w:pPr>
          </w:p>
          <w:p w14:paraId="6FACDE8A" w14:textId="3E5C523D" w:rsidR="000F76C3" w:rsidRDefault="000F76C3" w:rsidP="000F76C3">
            <w:pPr>
              <w:spacing w:before="60" w:after="60"/>
            </w:pPr>
          </w:p>
        </w:tc>
      </w:tr>
      <w:tr w:rsidR="000F76C3" w14:paraId="007CEE40" w14:textId="77777777" w:rsidTr="00AB24C5">
        <w:tc>
          <w:tcPr>
            <w:tcW w:w="1028" w:type="dxa"/>
            <w:shd w:val="clear" w:color="auto" w:fill="FFD966" w:themeFill="accent4" w:themeFillTint="99"/>
          </w:tcPr>
          <w:p w14:paraId="5A23C01C" w14:textId="65E604AE" w:rsidR="000F76C3" w:rsidRPr="007A5735" w:rsidRDefault="000F76C3" w:rsidP="000F76C3">
            <w:pPr>
              <w:spacing w:before="60" w:after="60"/>
            </w:pPr>
            <w:r>
              <w:lastRenderedPageBreak/>
              <w:t>RAN3</w:t>
            </w:r>
          </w:p>
        </w:tc>
        <w:tc>
          <w:tcPr>
            <w:tcW w:w="1037" w:type="dxa"/>
            <w:shd w:val="clear" w:color="auto" w:fill="FFD966" w:themeFill="accent4" w:themeFillTint="99"/>
          </w:tcPr>
          <w:p w14:paraId="288DD8D3" w14:textId="01F2EC42" w:rsidR="000F76C3" w:rsidRPr="007A5735" w:rsidRDefault="000F76C3" w:rsidP="000F76C3">
            <w:pPr>
              <w:spacing w:before="60" w:after="60"/>
            </w:pPr>
            <w:r>
              <w:t>#119bis</w:t>
            </w:r>
          </w:p>
        </w:tc>
        <w:tc>
          <w:tcPr>
            <w:tcW w:w="1260" w:type="dxa"/>
            <w:shd w:val="clear" w:color="auto" w:fill="FFD966" w:themeFill="accent4" w:themeFillTint="99"/>
          </w:tcPr>
          <w:p w14:paraId="64C3EAA5" w14:textId="4A1E0378" w:rsidR="000F76C3" w:rsidRPr="007A5735" w:rsidRDefault="000F76C3" w:rsidP="000F76C3">
            <w:pPr>
              <w:spacing w:before="60" w:after="60"/>
            </w:pPr>
            <w:r w:rsidRPr="00FF2631">
              <w:t>April 2023</w:t>
            </w:r>
          </w:p>
        </w:tc>
        <w:tc>
          <w:tcPr>
            <w:tcW w:w="1080" w:type="dxa"/>
            <w:shd w:val="clear" w:color="auto" w:fill="FFD966" w:themeFill="accent4" w:themeFillTint="99"/>
          </w:tcPr>
          <w:p w14:paraId="4B0DAD88" w14:textId="5C8DE682" w:rsidR="000F76C3" w:rsidRPr="007A5735" w:rsidRDefault="000F76C3" w:rsidP="000F76C3">
            <w:pPr>
              <w:spacing w:before="60" w:after="60"/>
              <w:jc w:val="center"/>
            </w:pPr>
            <w:r>
              <w:t>1.5</w:t>
            </w:r>
          </w:p>
        </w:tc>
        <w:tc>
          <w:tcPr>
            <w:tcW w:w="5400" w:type="dxa"/>
            <w:shd w:val="clear" w:color="auto" w:fill="FFD966" w:themeFill="accent4" w:themeFillTint="99"/>
          </w:tcPr>
          <w:p w14:paraId="1D04BD88" w14:textId="77777777" w:rsidR="000F76C3" w:rsidRDefault="000F76C3" w:rsidP="000F76C3">
            <w:pPr>
              <w:spacing w:before="60" w:after="60"/>
              <w:rPr>
                <w:rFonts w:eastAsia="Times New Roman"/>
                <w:b/>
                <w:bCs/>
              </w:rPr>
            </w:pPr>
            <w:r>
              <w:rPr>
                <w:rFonts w:eastAsia="Times New Roman"/>
                <w:b/>
                <w:bCs/>
              </w:rPr>
              <w:t>AI 13.1: General</w:t>
            </w:r>
          </w:p>
          <w:p w14:paraId="339C65A3" w14:textId="19AA8A4C" w:rsidR="00C8004E" w:rsidRPr="00C8004E" w:rsidRDefault="00C8004E" w:rsidP="000F76C3">
            <w:pPr>
              <w:spacing w:before="60" w:after="60"/>
              <w:rPr>
                <w:rFonts w:eastAsia="Times New Roman"/>
                <w:u w:val="single"/>
              </w:rPr>
            </w:pPr>
            <w:r w:rsidRPr="00C8004E">
              <w:rPr>
                <w:rFonts w:eastAsia="Times New Roman"/>
                <w:u w:val="single"/>
              </w:rPr>
              <w:t>Exchange with SA2:</w:t>
            </w:r>
          </w:p>
          <w:p w14:paraId="59E7D2B6" w14:textId="4C033F33" w:rsidR="000F76C3" w:rsidRDefault="000F76C3" w:rsidP="000F76C3">
            <w:pPr>
              <w:spacing w:before="60" w:after="60"/>
            </w:pPr>
            <w:r>
              <w:rPr>
                <w:rFonts w:eastAsia="Times New Roman"/>
              </w:rPr>
              <w:t xml:space="preserve">In the last meeting, RAN3 sent a </w:t>
            </w:r>
            <w:r w:rsidR="00C8004E">
              <w:rPr>
                <w:rFonts w:eastAsia="Times New Roman"/>
              </w:rPr>
              <w:t>R</w:t>
            </w:r>
            <w:r>
              <w:rPr>
                <w:rFonts w:eastAsia="Times New Roman"/>
              </w:rPr>
              <w:t xml:space="preserve">eply LS </w:t>
            </w:r>
            <w:r w:rsidR="00C8004E">
              <w:rPr>
                <w:rFonts w:eastAsia="Times New Roman"/>
              </w:rPr>
              <w:t xml:space="preserve">in </w:t>
            </w:r>
            <w:r>
              <w:rPr>
                <w:rFonts w:eastAsia="Times New Roman"/>
              </w:rPr>
              <w:t xml:space="preserve">R3-231011 to </w:t>
            </w:r>
            <w:r w:rsidR="00C8004E">
              <w:rPr>
                <w:rFonts w:eastAsia="Times New Roman"/>
              </w:rPr>
              <w:t xml:space="preserve">SA2. SA2 LS in R3-230032 </w:t>
            </w:r>
            <w:r>
              <w:rPr>
                <w:rFonts w:eastAsia="Times New Roman"/>
              </w:rPr>
              <w:t>includ</w:t>
            </w:r>
            <w:r w:rsidR="00C8004E">
              <w:rPr>
                <w:rFonts w:eastAsia="Times New Roman"/>
              </w:rPr>
              <w:t>ed in</w:t>
            </w:r>
            <w:r>
              <w:t xml:space="preserve"> point#6: </w:t>
            </w:r>
          </w:p>
          <w:p w14:paraId="7EF3EBE4" w14:textId="77777777" w:rsidR="00C8004E" w:rsidRPr="00C8004E" w:rsidRDefault="00C8004E" w:rsidP="00C8004E">
            <w:pPr>
              <w:spacing w:before="60" w:after="60"/>
              <w:ind w:left="144"/>
              <w:rPr>
                <w:rFonts w:ascii="Arial" w:hAnsi="Arial" w:cs="Arial"/>
                <w:sz w:val="16"/>
                <w:szCs w:val="16"/>
              </w:rPr>
            </w:pPr>
            <w:r w:rsidRPr="00C8004E">
              <w:rPr>
                <w:rFonts w:ascii="Arial" w:hAnsi="Arial" w:cs="Arial"/>
                <w:sz w:val="16"/>
                <w:szCs w:val="16"/>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9CA3F87" w14:textId="080A4002" w:rsidR="00C8004E" w:rsidRDefault="00C8004E" w:rsidP="000F76C3">
            <w:pPr>
              <w:spacing w:before="60" w:after="60"/>
            </w:pPr>
            <w:r>
              <w:rPr>
                <w:rFonts w:eastAsia="Times New Roman"/>
              </w:rPr>
              <w:t>RAN3 replied:</w:t>
            </w:r>
          </w:p>
          <w:p w14:paraId="2D8B74D2" w14:textId="77777777" w:rsidR="000F76C3" w:rsidRPr="00C8004E" w:rsidRDefault="000F76C3" w:rsidP="000F76C3">
            <w:pPr>
              <w:spacing w:before="60" w:after="60"/>
              <w:ind w:left="144"/>
              <w:rPr>
                <w:rFonts w:eastAsia="Times New Roman"/>
                <w:b/>
                <w:bCs/>
                <w:sz w:val="16"/>
                <w:szCs w:val="16"/>
              </w:rPr>
            </w:pPr>
            <w:r w:rsidRPr="00C8004E">
              <w:rPr>
                <w:rFonts w:ascii="Arial" w:hAnsi="Arial" w:cs="Arial"/>
                <w:sz w:val="16"/>
                <w:szCs w:val="16"/>
              </w:rPr>
              <w:t>RAN3 needs to conduct further discussions to converge on a solution. RAN3 will inform SA2 for any progress</w:t>
            </w:r>
            <w:r w:rsidRPr="00C8004E">
              <w:rPr>
                <w:rFonts w:eastAsia="Times New Roman"/>
                <w:sz w:val="16"/>
                <w:szCs w:val="16"/>
              </w:rPr>
              <w:t>.</w:t>
            </w:r>
            <w:r w:rsidRPr="00C8004E">
              <w:rPr>
                <w:rFonts w:eastAsia="Times New Roman"/>
                <w:b/>
                <w:bCs/>
                <w:sz w:val="16"/>
                <w:szCs w:val="16"/>
              </w:rPr>
              <w:t xml:space="preserve"> </w:t>
            </w:r>
          </w:p>
          <w:p w14:paraId="5A0D7AEC" w14:textId="485DA802" w:rsidR="000F76C3" w:rsidRPr="00ED69CD" w:rsidRDefault="000F76C3" w:rsidP="000F76C3">
            <w:pPr>
              <w:spacing w:before="60" w:after="60"/>
              <w:rPr>
                <w:rFonts w:eastAsia="Times New Roman"/>
              </w:rPr>
            </w:pPr>
            <w:r w:rsidRPr="00ED69CD">
              <w:rPr>
                <w:rFonts w:eastAsia="Times New Roman"/>
              </w:rPr>
              <w:t xml:space="preserve">RAN3 </w:t>
            </w:r>
            <w:r w:rsidR="00C8004E">
              <w:rPr>
                <w:rFonts w:eastAsia="Times New Roman"/>
              </w:rPr>
              <w:t>should</w:t>
            </w:r>
            <w:r w:rsidRPr="00ED69CD">
              <w:rPr>
                <w:rFonts w:eastAsia="Times New Roman"/>
              </w:rPr>
              <w:t xml:space="preserve"> converge if there is a solution to this problem </w:t>
            </w:r>
            <w:r w:rsidR="00C8004E">
              <w:rPr>
                <w:rFonts w:eastAsia="Times New Roman"/>
              </w:rPr>
              <w:t xml:space="preserve">and if such a solution </w:t>
            </w:r>
            <w:r w:rsidRPr="00ED69CD">
              <w:rPr>
                <w:rFonts w:eastAsia="Times New Roman"/>
              </w:rPr>
              <w:t>can be accommodated within Rel-18.</w:t>
            </w:r>
            <w:r>
              <w:rPr>
                <w:rFonts w:eastAsia="Times New Roman"/>
              </w:rPr>
              <w:t xml:space="preserve"> We keep this under the General AI since we have not yet decided to handle the topic under mobile IAB.</w:t>
            </w:r>
          </w:p>
          <w:p w14:paraId="52319962" w14:textId="0103BB4C" w:rsidR="000F76C3" w:rsidRDefault="000F76C3" w:rsidP="000F76C3">
            <w:pPr>
              <w:spacing w:before="60" w:after="60"/>
              <w:rPr>
                <w:rFonts w:eastAsia="Times New Roman"/>
                <w:b/>
                <w:bCs/>
              </w:rPr>
            </w:pPr>
          </w:p>
          <w:p w14:paraId="18204CB4" w14:textId="112A3E33" w:rsidR="00C8004E" w:rsidRPr="00C8004E" w:rsidRDefault="00C8004E" w:rsidP="00C8004E">
            <w:pPr>
              <w:spacing w:before="60" w:after="60"/>
              <w:rPr>
                <w:rFonts w:eastAsia="Times New Roman"/>
                <w:u w:val="single"/>
              </w:rPr>
            </w:pPr>
            <w:r>
              <w:rPr>
                <w:rFonts w:eastAsia="Times New Roman"/>
                <w:u w:val="single"/>
              </w:rPr>
              <w:t>Mobile IAB indication to AMF</w:t>
            </w:r>
            <w:r w:rsidRPr="00C8004E">
              <w:rPr>
                <w:rFonts w:eastAsia="Times New Roman"/>
                <w:u w:val="single"/>
              </w:rPr>
              <w:t>:</w:t>
            </w:r>
          </w:p>
          <w:p w14:paraId="53D622C9" w14:textId="2A4D43FD" w:rsidR="000F76C3" w:rsidRDefault="00C8004E" w:rsidP="000F76C3">
            <w:pPr>
              <w:widowControl w:val="0"/>
              <w:ind w:left="144" w:hanging="144"/>
              <w:rPr>
                <w:rFonts w:ascii="Calibri" w:eastAsia="DengXian" w:hAnsi="Calibri" w:cs="Calibri"/>
                <w:b/>
                <w:color w:val="0000FF"/>
                <w:sz w:val="18"/>
                <w:szCs w:val="18"/>
              </w:rPr>
            </w:pPr>
            <w:r>
              <w:rPr>
                <w:rFonts w:eastAsia="Times New Roman"/>
              </w:rPr>
              <w:t xml:space="preserve">The </w:t>
            </w:r>
            <w:r w:rsidR="000F76C3">
              <w:rPr>
                <w:rFonts w:eastAsia="Times New Roman"/>
              </w:rPr>
              <w:t>Chair notes of last meeting</w:t>
            </w:r>
            <w:r>
              <w:rPr>
                <w:rFonts w:eastAsia="Times New Roman"/>
              </w:rPr>
              <w:t xml:space="preserve"> include</w:t>
            </w:r>
            <w:r w:rsidR="000F76C3">
              <w:rPr>
                <w:rFonts w:eastAsia="Times New Roman"/>
              </w:rPr>
              <w:t>:</w:t>
            </w:r>
          </w:p>
          <w:p w14:paraId="59015F38" w14:textId="77777777" w:rsidR="000F76C3" w:rsidRPr="00C8004E" w:rsidRDefault="000F76C3" w:rsidP="000F76C3">
            <w:pPr>
              <w:widowControl w:val="0"/>
              <w:ind w:left="144" w:hanging="144"/>
              <w:rPr>
                <w:rFonts w:ascii="Calibri" w:eastAsia="DengXian" w:hAnsi="Calibri" w:cs="Calibri"/>
                <w:b/>
                <w:color w:val="0000FF"/>
                <w:sz w:val="16"/>
                <w:szCs w:val="16"/>
              </w:rPr>
            </w:pPr>
            <w:r w:rsidRPr="00C8004E">
              <w:rPr>
                <w:rFonts w:ascii="Calibri" w:eastAsia="DengXian" w:hAnsi="Calibri" w:cs="Calibri"/>
                <w:b/>
                <w:color w:val="0000FF"/>
                <w:sz w:val="16"/>
                <w:szCs w:val="16"/>
              </w:rPr>
              <w:t xml:space="preserve">To be continued: NGAP Initial UE message to include an optional “mobile IAB-node indication”. </w:t>
            </w:r>
          </w:p>
          <w:p w14:paraId="24AEDE42" w14:textId="77777777" w:rsidR="000F76C3" w:rsidRPr="00AA140A"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SA2 already captured in TS 23.501 vs. 18.0, section 5.35A.1:</w:t>
            </w:r>
          </w:p>
          <w:p w14:paraId="63914791" w14:textId="77777777" w:rsidR="000F76C3" w:rsidRPr="00C8004E" w:rsidRDefault="000F76C3" w:rsidP="000F76C3">
            <w:pPr>
              <w:pStyle w:val="Doc-text2"/>
              <w:ind w:left="144" w:firstLine="0"/>
              <w:rPr>
                <w:sz w:val="16"/>
                <w:szCs w:val="20"/>
              </w:rPr>
            </w:pPr>
            <w:r w:rsidRPr="00C8004E">
              <w:rPr>
                <w:sz w:val="16"/>
                <w:szCs w:val="20"/>
              </w:rPr>
              <w:t xml:space="preserve">For a MBSR node, it </w:t>
            </w:r>
            <w:r w:rsidRPr="00C8004E">
              <w:rPr>
                <w:sz w:val="16"/>
                <w:szCs w:val="20"/>
                <w:highlight w:val="yellow"/>
              </w:rPr>
              <w:t>provides a mobile IAB-indication</w:t>
            </w:r>
            <w:r w:rsidRPr="00C8004E">
              <w:rPr>
                <w:sz w:val="16"/>
                <w:szCs w:val="20"/>
              </w:rPr>
              <w:t xml:space="preserve"> to the IAB-donor-CU </w:t>
            </w:r>
            <w:r w:rsidRPr="00C8004E">
              <w:rPr>
                <w:sz w:val="16"/>
                <w:szCs w:val="20"/>
                <w:highlight w:val="yellow"/>
              </w:rPr>
              <w:t>when the RRC connection is established as defined</w:t>
            </w:r>
            <w:r w:rsidRPr="00C8004E">
              <w:rPr>
                <w:sz w:val="16"/>
                <w:szCs w:val="20"/>
              </w:rPr>
              <w:t xml:space="preserve"> in TS 38.331 [28]. When the mobile IAB-indication is received, the IAB-donor-CU </w:t>
            </w:r>
            <w:r w:rsidRPr="00C8004E">
              <w:rPr>
                <w:sz w:val="16"/>
                <w:szCs w:val="20"/>
                <w:highlight w:val="yellow"/>
              </w:rPr>
              <w:t>selects an AMF</w:t>
            </w:r>
            <w:r w:rsidRPr="00C8004E">
              <w:rPr>
                <w:sz w:val="16"/>
                <w:szCs w:val="20"/>
              </w:rPr>
              <w:t xml:space="preserve"> that supports IAB-node with mobility and includes the mobile IAB-indication in the N2 INITIAL UE MESSAGE as defined in TS 38.413 [34] so that the AMF can perform mobile IAB authorization.</w:t>
            </w:r>
          </w:p>
          <w:p w14:paraId="57736B5A" w14:textId="71AFD328" w:rsidR="000F76C3"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RAN2 </w:t>
            </w:r>
            <w:r w:rsidR="00C8004E">
              <w:rPr>
                <w:rFonts w:ascii="Times New Roman" w:eastAsia="Times New Roman" w:hAnsi="Times New Roman"/>
                <w:b w:val="0"/>
              </w:rPr>
              <w:t xml:space="preserve">further </w:t>
            </w:r>
            <w:r>
              <w:rPr>
                <w:rFonts w:ascii="Times New Roman" w:eastAsia="Times New Roman" w:hAnsi="Times New Roman"/>
                <w:b w:val="0"/>
              </w:rPr>
              <w:t>agreed:</w:t>
            </w:r>
          </w:p>
          <w:p w14:paraId="01EA4832" w14:textId="77777777" w:rsidR="000F76C3" w:rsidRPr="00C8004E" w:rsidRDefault="000F76C3" w:rsidP="000F76C3">
            <w:pPr>
              <w:pStyle w:val="Agreement"/>
              <w:tabs>
                <w:tab w:val="num" w:pos="1619"/>
              </w:tabs>
              <w:ind w:left="504"/>
              <w:rPr>
                <w:sz w:val="16"/>
                <w:szCs w:val="20"/>
              </w:rPr>
            </w:pPr>
            <w:r w:rsidRPr="00C8004E">
              <w:rPr>
                <w:sz w:val="16"/>
                <w:szCs w:val="20"/>
              </w:rPr>
              <w:t xml:space="preserve">Postponed, AMF selection in the base-station is a RAN3 function, Ran2 expect RAN3 to ask for it if support for this is needed </w:t>
            </w:r>
          </w:p>
          <w:p w14:paraId="20F2B938" w14:textId="345A35E4"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RAN</w:t>
            </w:r>
            <w:r>
              <w:rPr>
                <w:rFonts w:ascii="Times New Roman" w:eastAsia="Times New Roman" w:hAnsi="Times New Roman"/>
                <w:b w:val="0"/>
              </w:rPr>
              <w:t>3</w:t>
            </w:r>
            <w:r w:rsidRPr="002476C4">
              <w:rPr>
                <w:rFonts w:ascii="Times New Roman" w:eastAsia="Times New Roman" w:hAnsi="Times New Roman"/>
                <w:b w:val="0"/>
              </w:rPr>
              <w:t xml:space="preserve"> </w:t>
            </w:r>
            <w:r w:rsidR="00C8004E">
              <w:rPr>
                <w:rFonts w:ascii="Times New Roman" w:eastAsia="Times New Roman" w:hAnsi="Times New Roman"/>
                <w:b w:val="0"/>
              </w:rPr>
              <w:t>should</w:t>
            </w:r>
            <w:r w:rsidRPr="002476C4">
              <w:rPr>
                <w:rFonts w:ascii="Times New Roman" w:eastAsia="Times New Roman" w:hAnsi="Times New Roman"/>
                <w:b w:val="0"/>
              </w:rPr>
              <w:t xml:space="preserve"> discuss this matter and </w:t>
            </w:r>
            <w:r>
              <w:rPr>
                <w:rFonts w:ascii="Times New Roman" w:eastAsia="Times New Roman" w:hAnsi="Times New Roman"/>
                <w:b w:val="0"/>
              </w:rPr>
              <w:t>consider supporting mobile IAB-indicator in the NGAP Initial UE Message, or, otherwise, send LS to SA2.</w:t>
            </w:r>
          </w:p>
          <w:p w14:paraId="1AB868C5" w14:textId="03D24B4A" w:rsidR="000F76C3" w:rsidRDefault="000F76C3" w:rsidP="000F76C3">
            <w:pPr>
              <w:spacing w:before="60" w:after="60"/>
              <w:rPr>
                <w:rFonts w:eastAsia="Times New Roman"/>
                <w:b/>
                <w:bCs/>
              </w:rPr>
            </w:pPr>
          </w:p>
          <w:p w14:paraId="359F1918" w14:textId="77777777" w:rsidR="00C8004E" w:rsidRDefault="00C8004E" w:rsidP="000F76C3">
            <w:pPr>
              <w:spacing w:before="60" w:after="60"/>
              <w:rPr>
                <w:rFonts w:eastAsia="Times New Roman"/>
                <w:b/>
                <w:bCs/>
              </w:rPr>
            </w:pPr>
          </w:p>
          <w:p w14:paraId="2F9815B9" w14:textId="77777777" w:rsidR="000F76C3" w:rsidRPr="002B0DD2" w:rsidRDefault="000F76C3" w:rsidP="000F76C3">
            <w:pPr>
              <w:spacing w:before="60" w:after="60"/>
              <w:rPr>
                <w:rFonts w:eastAsia="Times New Roman"/>
                <w:b/>
                <w:bCs/>
              </w:rPr>
            </w:pPr>
            <w:r w:rsidRPr="002B0DD2">
              <w:rPr>
                <w:rFonts w:eastAsia="Times New Roman"/>
                <w:b/>
                <w:bCs/>
              </w:rPr>
              <w:t>AI 13.2: Procedures for migration/topology adaptation to enable IAB-node mobility, including inter-donor migration of the entire mobile IAB-node (full migration)</w:t>
            </w:r>
          </w:p>
          <w:p w14:paraId="6C2BFF5C" w14:textId="77777777" w:rsidR="009C504A" w:rsidRDefault="009C504A" w:rsidP="000F76C3">
            <w:pPr>
              <w:pStyle w:val="Agreement"/>
              <w:numPr>
                <w:ilvl w:val="0"/>
                <w:numId w:val="0"/>
              </w:numPr>
              <w:rPr>
                <w:rFonts w:ascii="Times New Roman" w:hAnsi="Times New Roman"/>
                <w:b w:val="0"/>
                <w:u w:val="single"/>
              </w:rPr>
            </w:pPr>
          </w:p>
          <w:p w14:paraId="4F11A755" w14:textId="6EFFF377" w:rsidR="000F76C3" w:rsidRDefault="000F76C3" w:rsidP="000F76C3">
            <w:pPr>
              <w:pStyle w:val="Agreement"/>
              <w:numPr>
                <w:ilvl w:val="0"/>
                <w:numId w:val="0"/>
              </w:numPr>
              <w:rPr>
                <w:rFonts w:ascii="Times New Roman" w:hAnsi="Times New Roman"/>
                <w:b w:val="0"/>
                <w:u w:val="single"/>
              </w:rPr>
            </w:pPr>
            <w:r>
              <w:rPr>
                <w:rFonts w:ascii="Times New Roman" w:hAnsi="Times New Roman"/>
                <w:b w:val="0"/>
                <w:u w:val="single"/>
              </w:rPr>
              <w:t>Migration procedures</w:t>
            </w:r>
          </w:p>
          <w:p w14:paraId="734D50DA"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w:t>
            </w:r>
          </w:p>
          <w:p w14:paraId="7823A763" w14:textId="77777777" w:rsidR="000F76C3" w:rsidRPr="009C504A" w:rsidRDefault="000F76C3" w:rsidP="009C504A">
            <w:pPr>
              <w:widowControl w:val="0"/>
              <w:spacing w:after="0"/>
              <w:ind w:left="144" w:hanging="144"/>
              <w:rPr>
                <w:rFonts w:ascii="Calibri" w:hAnsi="Calibri" w:cs="Calibri"/>
                <w:b/>
                <w:color w:val="008000"/>
                <w:sz w:val="16"/>
                <w:szCs w:val="16"/>
              </w:rPr>
            </w:pPr>
            <w:r w:rsidRPr="009C504A">
              <w:rPr>
                <w:rFonts w:ascii="Calibri" w:hAnsi="Calibri" w:cs="Calibri"/>
                <w:b/>
                <w:color w:val="008000"/>
                <w:sz w:val="16"/>
                <w:szCs w:val="16"/>
              </w:rPr>
              <w:t xml:space="preserve">When triggering the F1 Setup procedure on the mIAB-node, the source logical mIAB-DU’s CU to include the information of target logical mIAB-DU’s CU (e.g. IP address, gNB-ID). </w:t>
            </w:r>
          </w:p>
          <w:p w14:paraId="0AD98C43" w14:textId="5B3F5120" w:rsidR="000F76C3" w:rsidRPr="00F10172" w:rsidRDefault="009C504A" w:rsidP="009C504A">
            <w:pPr>
              <w:pStyle w:val="Agreement"/>
              <w:numPr>
                <w:ilvl w:val="0"/>
                <w:numId w:val="0"/>
              </w:numPr>
              <w:ind w:left="144"/>
              <w:rPr>
                <w:rFonts w:ascii="Times New Roman" w:eastAsia="Times New Roman" w:hAnsi="Times New Roman"/>
                <w:b w:val="0"/>
              </w:rPr>
            </w:pPr>
            <w:r>
              <w:rPr>
                <w:rFonts w:ascii="Times New Roman" w:eastAsia="Times New Roman" w:hAnsi="Times New Roman"/>
                <w:b w:val="0"/>
              </w:rPr>
              <w:t>RAN3 should discuss if to include an</w:t>
            </w:r>
            <w:r w:rsidR="000F76C3" w:rsidRPr="00F10172">
              <w:rPr>
                <w:rFonts w:ascii="Times New Roman" w:eastAsia="Times New Roman" w:hAnsi="Times New Roman"/>
                <w:b w:val="0"/>
              </w:rPr>
              <w:t xml:space="preserve"> IP address, gNB-ID, both, or others</w:t>
            </w:r>
            <w:r>
              <w:rPr>
                <w:rFonts w:ascii="Times New Roman" w:eastAsia="Times New Roman" w:hAnsi="Times New Roman"/>
                <w:b w:val="0"/>
              </w:rPr>
              <w:t>.</w:t>
            </w:r>
          </w:p>
          <w:p w14:paraId="56E68D3A" w14:textId="77777777" w:rsidR="000F76C3" w:rsidRDefault="000F76C3" w:rsidP="000F76C3">
            <w:pPr>
              <w:pStyle w:val="Doc-text2"/>
            </w:pPr>
          </w:p>
          <w:p w14:paraId="65C4CE53"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 in November:</w:t>
            </w:r>
          </w:p>
          <w:p w14:paraId="4A2C2157" w14:textId="77777777" w:rsidR="000F76C3" w:rsidRPr="009C504A" w:rsidRDefault="000F76C3" w:rsidP="009C504A">
            <w:pPr>
              <w:spacing w:before="120" w:after="0"/>
              <w:ind w:left="360"/>
              <w:rPr>
                <w:rFonts w:ascii="Calibri" w:hAnsi="Calibri" w:cs="Calibri"/>
                <w:b/>
                <w:bCs/>
                <w:color w:val="008000"/>
                <w:sz w:val="16"/>
                <w:szCs w:val="18"/>
              </w:rPr>
            </w:pPr>
            <w:r w:rsidRPr="009C504A">
              <w:rPr>
                <w:rFonts w:ascii="Calibri" w:hAnsi="Calibri" w:cs="Calibri"/>
                <w:b/>
                <w:bCs/>
                <w:color w:val="008000"/>
                <w:sz w:val="16"/>
                <w:szCs w:val="18"/>
              </w:rPr>
              <w:t>The source donor CU for the mIAB-MT HO provides to the donor CU serving the mIAB-DU at least the:</w:t>
            </w:r>
          </w:p>
          <w:p w14:paraId="1A07E29F" w14:textId="77777777" w:rsidR="000F76C3" w:rsidRPr="009C504A" w:rsidRDefault="000F76C3" w:rsidP="009C504A">
            <w:pPr>
              <w:spacing w:before="120" w:after="0"/>
              <w:ind w:left="360"/>
              <w:rPr>
                <w:rFonts w:ascii="Calibri" w:hAnsi="Calibri" w:cs="Calibri"/>
                <w:b/>
                <w:bCs/>
                <w:color w:val="008000"/>
                <w:sz w:val="16"/>
                <w:szCs w:val="18"/>
              </w:rPr>
            </w:pPr>
            <w:r w:rsidRPr="009C504A">
              <w:rPr>
                <w:rFonts w:ascii="Calibri" w:hAnsi="Calibri" w:cs="Calibri"/>
                <w:b/>
                <w:bCs/>
                <w:color w:val="008000"/>
                <w:sz w:val="16"/>
                <w:szCs w:val="18"/>
              </w:rPr>
              <w:t>•</w:t>
            </w:r>
            <w:r w:rsidRPr="009C504A">
              <w:rPr>
                <w:rFonts w:ascii="Calibri" w:hAnsi="Calibri" w:cs="Calibri"/>
                <w:b/>
                <w:bCs/>
                <w:color w:val="008000"/>
                <w:sz w:val="16"/>
                <w:szCs w:val="18"/>
              </w:rPr>
              <w:tab/>
              <w:t>gNB ID of the target donor CU for the mIAB-MT HO.</w:t>
            </w:r>
          </w:p>
          <w:p w14:paraId="3B8DA356" w14:textId="77777777" w:rsidR="000F76C3" w:rsidRPr="009C504A" w:rsidRDefault="000F76C3" w:rsidP="009C504A">
            <w:pPr>
              <w:spacing w:before="120" w:after="0"/>
              <w:ind w:left="360"/>
              <w:rPr>
                <w:rFonts w:ascii="Calibri" w:hAnsi="Calibri" w:cs="Calibri"/>
                <w:bCs/>
                <w:color w:val="0000FF"/>
                <w:sz w:val="16"/>
                <w:szCs w:val="18"/>
              </w:rPr>
            </w:pPr>
            <w:r w:rsidRPr="009C504A">
              <w:rPr>
                <w:rFonts w:ascii="Calibri" w:hAnsi="Calibri" w:cs="Calibri"/>
                <w:b/>
                <w:bCs/>
                <w:color w:val="008000"/>
                <w:sz w:val="16"/>
                <w:szCs w:val="18"/>
              </w:rPr>
              <w:t>•</w:t>
            </w:r>
            <w:r w:rsidRPr="009C504A">
              <w:rPr>
                <w:rFonts w:ascii="Calibri" w:hAnsi="Calibri" w:cs="Calibri"/>
                <w:b/>
                <w:bCs/>
                <w:color w:val="008000"/>
                <w:sz w:val="16"/>
                <w:szCs w:val="18"/>
              </w:rPr>
              <w:tab/>
              <w:t xml:space="preserve">ID(s) of the mIAB-MT. </w:t>
            </w:r>
            <w:r w:rsidRPr="009C504A">
              <w:rPr>
                <w:rFonts w:ascii="Calibri" w:hAnsi="Calibri" w:cs="Calibri"/>
                <w:bCs/>
                <w:color w:val="0000FF"/>
                <w:sz w:val="16"/>
                <w:szCs w:val="18"/>
              </w:rPr>
              <w:t>How the mIAB-MT ID is maintained across migrations needs to be further discussed.</w:t>
            </w:r>
          </w:p>
          <w:p w14:paraId="43BFEF36" w14:textId="77777777" w:rsidR="000F76C3" w:rsidRPr="009C504A" w:rsidRDefault="000F76C3" w:rsidP="009C504A">
            <w:pPr>
              <w:ind w:left="360"/>
              <w:rPr>
                <w:rFonts w:ascii="Calibri" w:hAnsi="Calibri" w:cs="Calibri"/>
                <w:bCs/>
                <w:color w:val="008000"/>
                <w:sz w:val="16"/>
                <w:szCs w:val="18"/>
              </w:rPr>
            </w:pPr>
            <w:r w:rsidRPr="009C504A">
              <w:rPr>
                <w:rFonts w:ascii="Calibri" w:hAnsi="Calibri" w:cs="Calibri"/>
                <w:b/>
                <w:color w:val="008000"/>
                <w:sz w:val="16"/>
                <w:szCs w:val="18"/>
              </w:rPr>
              <w:lastRenderedPageBreak/>
              <w:t>The mIAB-MT ID sent by the mIAB-MT’s source donor CU to the mIAB-DU’s donor CU is the XnAP UE ID.</w:t>
            </w:r>
            <w:r w:rsidRPr="009C504A">
              <w:rPr>
                <w:rFonts w:ascii="Calibri" w:hAnsi="Calibri" w:cs="Calibri"/>
                <w:bCs/>
                <w:color w:val="008000"/>
                <w:sz w:val="16"/>
                <w:szCs w:val="18"/>
              </w:rPr>
              <w:t xml:space="preserve"> </w:t>
            </w:r>
            <w:r w:rsidRPr="009C504A">
              <w:rPr>
                <w:rFonts w:ascii="Calibri" w:hAnsi="Calibri" w:cs="Calibri"/>
                <w:b/>
                <w:bCs/>
                <w:color w:val="0000FF"/>
                <w:sz w:val="16"/>
                <w:szCs w:val="18"/>
              </w:rPr>
              <w:t>FFS which donor generates this ID.</w:t>
            </w:r>
            <w:r w:rsidRPr="009C504A">
              <w:rPr>
                <w:rFonts w:ascii="Calibri" w:hAnsi="Calibri" w:cs="Calibri"/>
                <w:bCs/>
                <w:color w:val="008000"/>
                <w:sz w:val="16"/>
                <w:szCs w:val="18"/>
              </w:rPr>
              <w:t xml:space="preserve"> </w:t>
            </w:r>
          </w:p>
          <w:p w14:paraId="3548C3B5" w14:textId="77777777" w:rsidR="000F76C3" w:rsidRPr="00772D92" w:rsidRDefault="000F76C3" w:rsidP="009C504A">
            <w:pPr>
              <w:pStyle w:val="Agreement"/>
              <w:numPr>
                <w:ilvl w:val="0"/>
                <w:numId w:val="0"/>
              </w:numPr>
              <w:ind w:left="288"/>
              <w:rPr>
                <w:rFonts w:ascii="Times New Roman" w:eastAsia="Times New Roman" w:hAnsi="Times New Roman"/>
                <w:b w:val="0"/>
              </w:rPr>
            </w:pPr>
            <w:r w:rsidRPr="00772D92">
              <w:rPr>
                <w:rFonts w:ascii="Times New Roman" w:eastAsia="Times New Roman" w:hAnsi="Times New Roman"/>
                <w:b w:val="0"/>
              </w:rPr>
              <w:t>RAN3 further agreed in last meeting:</w:t>
            </w:r>
          </w:p>
          <w:p w14:paraId="4388CF78" w14:textId="77777777" w:rsidR="000F76C3" w:rsidRPr="009C504A" w:rsidRDefault="000F76C3" w:rsidP="009C504A">
            <w:pPr>
              <w:widowControl w:val="0"/>
              <w:ind w:left="432" w:hanging="144"/>
              <w:rPr>
                <w:rFonts w:ascii="Calibri" w:hAnsi="Calibri" w:cs="Calibri"/>
                <w:b/>
                <w:color w:val="008000"/>
                <w:sz w:val="16"/>
                <w:szCs w:val="16"/>
              </w:rPr>
            </w:pPr>
            <w:r w:rsidRPr="009C504A">
              <w:rPr>
                <w:rFonts w:ascii="Calibri" w:hAnsi="Calibri" w:cs="Calibri"/>
                <w:b/>
                <w:color w:val="008000"/>
                <w:sz w:val="16"/>
                <w:szCs w:val="16"/>
              </w:rPr>
              <w:t>In case the target logical mIAB-DU’s CU is different from the mIAB-MT’s CU, the target logical mIAB-DU’s CU needs to be informed about the mIAB-MT’s CU ID and the mIAB-MT ID so that it can initiate the Xn TMM procedures towards mIAB-MT’s CU.</w:t>
            </w:r>
          </w:p>
          <w:p w14:paraId="728C0AD4" w14:textId="45F11B66" w:rsidR="000F76C3" w:rsidRDefault="000F76C3" w:rsidP="009C504A">
            <w:pPr>
              <w:pStyle w:val="Agreement"/>
              <w:numPr>
                <w:ilvl w:val="0"/>
                <w:numId w:val="0"/>
              </w:numPr>
              <w:ind w:left="288"/>
              <w:rPr>
                <w:rFonts w:ascii="Times New Roman" w:eastAsia="Times New Roman" w:hAnsi="Times New Roman"/>
                <w:b w:val="0"/>
              </w:rPr>
            </w:pPr>
            <w:r w:rsidRPr="00772D92">
              <w:rPr>
                <w:rFonts w:ascii="Times New Roman" w:eastAsia="Times New Roman" w:hAnsi="Times New Roman"/>
                <w:b w:val="0"/>
              </w:rPr>
              <w:t xml:space="preserve">RAN3 </w:t>
            </w:r>
            <w:r w:rsidR="009C504A">
              <w:rPr>
                <w:rFonts w:ascii="Times New Roman" w:eastAsia="Times New Roman" w:hAnsi="Times New Roman"/>
                <w:b w:val="0"/>
              </w:rPr>
              <w:t>should</w:t>
            </w:r>
            <w:r w:rsidRPr="00772D92">
              <w:rPr>
                <w:rFonts w:ascii="Times New Roman" w:eastAsia="Times New Roman" w:hAnsi="Times New Roman"/>
                <w:b w:val="0"/>
              </w:rPr>
              <w:t xml:space="preserve"> discuss a comprehensive approach on how the mIAB-DU’s CU(s) are informed about the mIAB-MT’s CU. Also, how the mIAB-MT ID is </w:t>
            </w:r>
            <w:r w:rsidR="009C504A">
              <w:rPr>
                <w:rFonts w:ascii="Times New Roman" w:eastAsia="Times New Roman" w:hAnsi="Times New Roman"/>
                <w:b w:val="0"/>
              </w:rPr>
              <w:t>passed</w:t>
            </w:r>
            <w:r w:rsidRPr="00772D92">
              <w:rPr>
                <w:rFonts w:ascii="Times New Roman" w:eastAsia="Times New Roman" w:hAnsi="Times New Roman"/>
                <w:b w:val="0"/>
              </w:rPr>
              <w:t xml:space="preserve"> to the mIAB-DU’s CU so that it can be used by the mIAB-DU’s CU when initiating the TMM procedure.</w:t>
            </w:r>
          </w:p>
          <w:p w14:paraId="018857DD" w14:textId="77777777" w:rsidR="000F76C3" w:rsidRDefault="000F76C3" w:rsidP="000F76C3">
            <w:pPr>
              <w:pStyle w:val="Doc-text2"/>
            </w:pPr>
          </w:p>
          <w:p w14:paraId="669F5BAD" w14:textId="77777777" w:rsidR="000F76C3" w:rsidRPr="006D1A2E" w:rsidRDefault="000F76C3" w:rsidP="000F76C3">
            <w:pPr>
              <w:pStyle w:val="Agreement"/>
              <w:numPr>
                <w:ilvl w:val="0"/>
                <w:numId w:val="12"/>
              </w:numPr>
              <w:rPr>
                <w:rFonts w:ascii="Times New Roman" w:hAnsi="Times New Roman"/>
                <w:b w:val="0"/>
              </w:rPr>
            </w:pPr>
            <w:r>
              <w:rPr>
                <w:rFonts w:ascii="Times New Roman" w:hAnsi="Times New Roman"/>
                <w:b w:val="0"/>
              </w:rPr>
              <w:t>In November</w:t>
            </w:r>
            <w:r w:rsidRPr="006D1A2E">
              <w:rPr>
                <w:rFonts w:ascii="Times New Roman" w:hAnsi="Times New Roman"/>
                <w:b w:val="0"/>
              </w:rPr>
              <w:t>, RAN3 agreed:</w:t>
            </w:r>
          </w:p>
          <w:p w14:paraId="4AC6F479" w14:textId="6B0EE910" w:rsidR="00A35F00" w:rsidRDefault="00A35F00" w:rsidP="009C504A">
            <w:pPr>
              <w:ind w:left="360"/>
              <w:rPr>
                <w:rFonts w:ascii="Calibri" w:hAnsi="Calibri" w:cs="Calibri"/>
                <w:b/>
                <w:color w:val="008000"/>
                <w:sz w:val="16"/>
                <w:szCs w:val="18"/>
              </w:rPr>
            </w:pPr>
            <w:r w:rsidRPr="00A35F00">
              <w:rPr>
                <w:rFonts w:ascii="Calibri" w:hAnsi="Calibri" w:cs="Calibri"/>
                <w:b/>
                <w:color w:val="008000"/>
                <w:sz w:val="16"/>
                <w:szCs w:val="18"/>
              </w:rPr>
              <w:t>Target donor CU selection for mIAB-DU migration and triggering conditions for F1 setup can be up to source CU implementation (unless it is justified that this is not possible) or based on OAM configuration at the source CU.</w:t>
            </w:r>
          </w:p>
          <w:p w14:paraId="0A8CE401" w14:textId="417F46AB" w:rsidR="000F76C3" w:rsidRPr="009C504A" w:rsidRDefault="000F76C3" w:rsidP="009C504A">
            <w:pPr>
              <w:ind w:left="360"/>
              <w:rPr>
                <w:rFonts w:ascii="Calibri" w:hAnsi="Calibri" w:cs="Calibri"/>
                <w:b/>
                <w:color w:val="008000"/>
                <w:sz w:val="16"/>
                <w:szCs w:val="18"/>
              </w:rPr>
            </w:pPr>
            <w:r w:rsidRPr="009C504A">
              <w:rPr>
                <w:rFonts w:ascii="Calibri" w:hAnsi="Calibri" w:cs="Calibri"/>
                <w:b/>
                <w:color w:val="008000"/>
                <w:sz w:val="16"/>
                <w:szCs w:val="18"/>
              </w:rPr>
              <w:t xml:space="preserve">The trigger for F1 setup between the mobile IAB-node’s second logical DU and its donor CU may be based on OAM or pre-configuration. </w:t>
            </w:r>
          </w:p>
          <w:p w14:paraId="5A13A55F" w14:textId="4C4D3B6D" w:rsidR="000F76C3" w:rsidRDefault="009C504A" w:rsidP="009C504A">
            <w:pPr>
              <w:pStyle w:val="Agreement"/>
              <w:numPr>
                <w:ilvl w:val="0"/>
                <w:numId w:val="0"/>
              </w:numPr>
              <w:ind w:left="360"/>
              <w:rPr>
                <w:rFonts w:ascii="Times New Roman" w:hAnsi="Times New Roman"/>
                <w:b w:val="0"/>
              </w:rPr>
            </w:pPr>
            <w:r>
              <w:rPr>
                <w:rFonts w:ascii="Times New Roman" w:hAnsi="Times New Roman"/>
                <w:b w:val="0"/>
              </w:rPr>
              <w:t>RAN3 should</w:t>
            </w:r>
            <w:r w:rsidR="000F76C3">
              <w:rPr>
                <w:rFonts w:ascii="Times New Roman" w:hAnsi="Times New Roman"/>
                <w:b w:val="0"/>
              </w:rPr>
              <w:t xml:space="preserve"> clarify if and how the CU knows that it itself should trigger the F1 setup vs. leaving it up to the IAB-node to proactively initiate F1 setup. </w:t>
            </w:r>
          </w:p>
          <w:p w14:paraId="3EBC1164" w14:textId="77777777" w:rsidR="000F76C3" w:rsidRDefault="000F76C3" w:rsidP="000F76C3">
            <w:pPr>
              <w:pStyle w:val="Agreement"/>
              <w:numPr>
                <w:ilvl w:val="0"/>
                <w:numId w:val="0"/>
              </w:numPr>
              <w:ind w:left="360"/>
              <w:rPr>
                <w:rFonts w:ascii="Times New Roman" w:hAnsi="Times New Roman"/>
                <w:b w:val="0"/>
              </w:rPr>
            </w:pPr>
          </w:p>
          <w:p w14:paraId="4FF40809"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to further discuss:</w:t>
            </w:r>
          </w:p>
          <w:p w14:paraId="5FE531E3" w14:textId="38A712EB"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Any aspects m</w:t>
            </w:r>
            <w:r w:rsidR="00C22E90">
              <w:rPr>
                <w:rFonts w:ascii="Times New Roman" w:hAnsi="Times New Roman"/>
                <w:b w:val="0"/>
              </w:rPr>
              <w:t>i</w:t>
            </w:r>
            <w:r w:rsidRPr="002F70EB">
              <w:rPr>
                <w:rFonts w:ascii="Times New Roman" w:hAnsi="Times New Roman"/>
                <w:b w:val="0"/>
              </w:rPr>
              <w:t>ssing for DU migration?</w:t>
            </w:r>
          </w:p>
          <w:p w14:paraId="76B7AB87" w14:textId="77777777"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Can DU migration and MT migration be captured as independent ST2 procedures? (if not, why not).</w:t>
            </w:r>
          </w:p>
          <w:p w14:paraId="7F3C409E" w14:textId="77777777"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 xml:space="preserve">Can DU migration and MT migration overlap in time? If not, why not, and how can temporal overlap be prevented? </w:t>
            </w:r>
          </w:p>
          <w:p w14:paraId="4587E0DD" w14:textId="77777777" w:rsidR="000F76C3" w:rsidRDefault="000F76C3" w:rsidP="000F76C3">
            <w:pPr>
              <w:pStyle w:val="Doc-text2"/>
            </w:pPr>
          </w:p>
          <w:p w14:paraId="08CA54AE"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 in last meeting:</w:t>
            </w:r>
          </w:p>
          <w:p w14:paraId="551F5B3F" w14:textId="77777777" w:rsidR="000F76C3" w:rsidRPr="009C504A" w:rsidRDefault="000F76C3" w:rsidP="009C504A">
            <w:pPr>
              <w:widowControl w:val="0"/>
              <w:ind w:left="504" w:hanging="144"/>
              <w:rPr>
                <w:rFonts w:ascii="Calibri" w:hAnsi="Calibri" w:cs="Calibri"/>
                <w:b/>
                <w:color w:val="008000"/>
                <w:sz w:val="16"/>
                <w:szCs w:val="16"/>
              </w:rPr>
            </w:pPr>
            <w:r w:rsidRPr="009C504A">
              <w:rPr>
                <w:rFonts w:ascii="Calibri" w:hAnsi="Calibri" w:cs="Calibri"/>
                <w:b/>
                <w:color w:val="008000"/>
                <w:sz w:val="16"/>
                <w:szCs w:val="16"/>
              </w:rPr>
              <w:t>For scenarios without Xn, RAN3 to investigate whether IAB-related Xn signaling for partial migration and DU migration can be carried via NG using a container to avoid the impact on the AMF.</w:t>
            </w:r>
          </w:p>
          <w:p w14:paraId="2EFC5708" w14:textId="77777777" w:rsidR="000F76C3" w:rsidRPr="00A656D9" w:rsidRDefault="000F76C3" w:rsidP="009C504A">
            <w:pPr>
              <w:pStyle w:val="Agreement"/>
              <w:numPr>
                <w:ilvl w:val="0"/>
                <w:numId w:val="0"/>
              </w:numPr>
              <w:ind w:left="360"/>
              <w:rPr>
                <w:rFonts w:ascii="Times New Roman" w:eastAsia="Times New Roman" w:hAnsi="Times New Roman"/>
                <w:b w:val="0"/>
              </w:rPr>
            </w:pPr>
            <w:r w:rsidRPr="00A656D9">
              <w:rPr>
                <w:rFonts w:ascii="Times New Roman" w:eastAsia="Times New Roman" w:hAnsi="Times New Roman"/>
                <w:b w:val="0"/>
              </w:rPr>
              <w:t xml:space="preserve">RAN3 </w:t>
            </w:r>
            <w:r>
              <w:rPr>
                <w:rFonts w:ascii="Times New Roman" w:eastAsia="Times New Roman" w:hAnsi="Times New Roman"/>
                <w:b w:val="0"/>
              </w:rPr>
              <w:t>should</w:t>
            </w:r>
            <w:r w:rsidRPr="00A656D9">
              <w:rPr>
                <w:rFonts w:ascii="Times New Roman" w:eastAsia="Times New Roman" w:hAnsi="Times New Roman"/>
                <w:b w:val="0"/>
              </w:rPr>
              <w:t xml:space="preserve"> discuss these matters.</w:t>
            </w:r>
          </w:p>
          <w:p w14:paraId="21A38AE6" w14:textId="77777777" w:rsidR="000F76C3" w:rsidRDefault="000F76C3" w:rsidP="000F76C3">
            <w:pPr>
              <w:widowControl w:val="0"/>
              <w:ind w:left="144" w:hanging="144"/>
              <w:rPr>
                <w:rFonts w:ascii="Calibri" w:hAnsi="Calibri" w:cs="Calibri"/>
                <w:b/>
                <w:color w:val="008000"/>
                <w:sz w:val="18"/>
                <w:szCs w:val="18"/>
              </w:rPr>
            </w:pPr>
          </w:p>
          <w:p w14:paraId="1A146DDA"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replied to SA2’s LS on VMR in R3-211011 on the inclusion of mIAB-MT’s ULI with UE’s ULI:</w:t>
            </w:r>
          </w:p>
          <w:p w14:paraId="1CC704F0" w14:textId="77777777" w:rsidR="000F76C3" w:rsidRPr="00F610D3" w:rsidRDefault="000F76C3" w:rsidP="000F76C3">
            <w:pPr>
              <w:numPr>
                <w:ilvl w:val="0"/>
                <w:numId w:val="33"/>
              </w:numPr>
              <w:spacing w:after="0"/>
              <w:jc w:val="both"/>
              <w:rPr>
                <w:rFonts w:ascii="Arial" w:hAnsi="Arial" w:cs="Arial"/>
                <w:sz w:val="18"/>
                <w:szCs w:val="18"/>
              </w:rPr>
            </w:pPr>
            <w:r w:rsidRPr="009C504A">
              <w:rPr>
                <w:rFonts w:ascii="Arial" w:hAnsi="Arial" w:cs="Arial"/>
                <w:sz w:val="16"/>
                <w:szCs w:val="16"/>
              </w:rPr>
              <w:t xml:space="preserve">For point#7 (regarding KI#6): RAN3 believes that the functionality requested to provide UE location in point#7 can be accommodated within Rel-18.  </w:t>
            </w:r>
          </w:p>
          <w:p w14:paraId="1A151C45" w14:textId="77777777" w:rsidR="000F76C3" w:rsidRDefault="000F76C3" w:rsidP="009C504A">
            <w:pPr>
              <w:pStyle w:val="Agreement"/>
              <w:numPr>
                <w:ilvl w:val="0"/>
                <w:numId w:val="0"/>
              </w:numPr>
              <w:ind w:left="360"/>
              <w:rPr>
                <w:rFonts w:ascii="Times New Roman" w:eastAsia="Times New Roman" w:hAnsi="Times New Roman"/>
                <w:b w:val="0"/>
              </w:rPr>
            </w:pPr>
            <w:r w:rsidRPr="00772D92">
              <w:rPr>
                <w:rFonts w:ascii="Times New Roman" w:eastAsia="Times New Roman" w:hAnsi="Times New Roman"/>
                <w:b w:val="0"/>
              </w:rPr>
              <w:t xml:space="preserve">RAN3 to discuss </w:t>
            </w:r>
            <w:r>
              <w:rPr>
                <w:rFonts w:ascii="Times New Roman" w:eastAsia="Times New Roman" w:hAnsi="Times New Roman"/>
                <w:b w:val="0"/>
              </w:rPr>
              <w:t>how the UE’s CU (= F1-terminating CU) knows about the mIAB-MT’s CU’s ULI.</w:t>
            </w:r>
          </w:p>
          <w:p w14:paraId="36EA3592" w14:textId="77777777" w:rsidR="000F76C3" w:rsidRPr="00703C6D" w:rsidRDefault="000F76C3" w:rsidP="000F76C3">
            <w:pPr>
              <w:pStyle w:val="Doc-text2"/>
            </w:pPr>
          </w:p>
          <w:p w14:paraId="5215E5D9" w14:textId="77777777" w:rsidR="000F76C3" w:rsidRPr="00CC3C06" w:rsidRDefault="000F76C3" w:rsidP="000F76C3">
            <w:pPr>
              <w:pStyle w:val="Doc-text2"/>
            </w:pPr>
          </w:p>
          <w:p w14:paraId="2D1F9E6F" w14:textId="77777777" w:rsidR="000F76C3" w:rsidRDefault="000F76C3" w:rsidP="000F76C3">
            <w:pPr>
              <w:pStyle w:val="Agreement"/>
              <w:numPr>
                <w:ilvl w:val="0"/>
                <w:numId w:val="0"/>
              </w:numPr>
              <w:rPr>
                <w:rFonts w:ascii="Times New Roman" w:hAnsi="Times New Roman"/>
                <w:b w:val="0"/>
                <w:u w:val="single"/>
              </w:rPr>
            </w:pPr>
            <w:r>
              <w:rPr>
                <w:rFonts w:ascii="Times New Roman" w:hAnsi="Times New Roman"/>
                <w:b w:val="0"/>
                <w:u w:val="single"/>
              </w:rPr>
              <w:t>BH transport in presence of two concurrent logical IAB-DUs</w:t>
            </w:r>
          </w:p>
          <w:p w14:paraId="310DD1AE" w14:textId="77777777" w:rsidR="000F76C3" w:rsidRPr="003750D1" w:rsidRDefault="000F76C3" w:rsidP="000F76C3">
            <w:pPr>
              <w:pStyle w:val="Agreement"/>
              <w:numPr>
                <w:ilvl w:val="0"/>
                <w:numId w:val="0"/>
              </w:numPr>
              <w:rPr>
                <w:rFonts w:ascii="Times New Roman" w:hAnsi="Times New Roman"/>
                <w:b w:val="0"/>
              </w:rPr>
            </w:pPr>
            <w:r>
              <w:rPr>
                <w:rFonts w:ascii="Times New Roman" w:hAnsi="Times New Roman"/>
                <w:b w:val="0"/>
              </w:rPr>
              <w:t>In last meeting, RAN2 agreed:</w:t>
            </w:r>
          </w:p>
          <w:p w14:paraId="7A31D361" w14:textId="77777777" w:rsidR="000F76C3" w:rsidRPr="00F65318" w:rsidRDefault="000F76C3" w:rsidP="000F76C3">
            <w:pPr>
              <w:pStyle w:val="Agreement"/>
              <w:tabs>
                <w:tab w:val="clear" w:pos="-2135"/>
                <w:tab w:val="num" w:pos="1619"/>
              </w:tabs>
              <w:ind w:left="504"/>
              <w:rPr>
                <w:i/>
                <w:iCs/>
                <w:sz w:val="16"/>
                <w:szCs w:val="20"/>
              </w:rPr>
            </w:pPr>
            <w:r w:rsidRPr="00F65318">
              <w:rPr>
                <w:i/>
                <w:iCs/>
                <w:sz w:val="16"/>
                <w:szCs w:val="20"/>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648721E7" w14:textId="77777777" w:rsidR="000F76C3" w:rsidRPr="00F65318" w:rsidRDefault="000F76C3" w:rsidP="000F76C3">
            <w:pPr>
              <w:pStyle w:val="Agreement"/>
              <w:tabs>
                <w:tab w:val="clear" w:pos="-2135"/>
                <w:tab w:val="num" w:pos="1619"/>
              </w:tabs>
              <w:ind w:left="504"/>
              <w:rPr>
                <w:i/>
                <w:iCs/>
                <w:sz w:val="16"/>
                <w:szCs w:val="20"/>
              </w:rPr>
            </w:pPr>
            <w:r w:rsidRPr="00F65318">
              <w:rPr>
                <w:rFonts w:hint="eastAsia"/>
                <w:i/>
                <w:iCs/>
                <w:sz w:val="16"/>
                <w:szCs w:val="20"/>
              </w:rPr>
              <w:t xml:space="preserve">For the upstream data handling at the BAP of mobile IAB MT, </w:t>
            </w:r>
            <w:r w:rsidRPr="00F65318">
              <w:rPr>
                <w:i/>
                <w:iCs/>
                <w:sz w:val="16"/>
                <w:szCs w:val="20"/>
              </w:rPr>
              <w:t xml:space="preserve">RAN2 assume that </w:t>
            </w:r>
            <w:r w:rsidRPr="00F65318">
              <w:rPr>
                <w:rFonts w:hint="eastAsia"/>
                <w:i/>
                <w:iCs/>
                <w:sz w:val="16"/>
                <w:szCs w:val="20"/>
              </w:rPr>
              <w:t>the F1AP BAP configuration for each logical DU should be configured/controlled by the DU</w:t>
            </w:r>
            <w:r w:rsidRPr="00F65318">
              <w:rPr>
                <w:i/>
                <w:iCs/>
                <w:sz w:val="16"/>
                <w:szCs w:val="20"/>
              </w:rPr>
              <w:t>’</w:t>
            </w:r>
            <w:r w:rsidRPr="00F65318">
              <w:rPr>
                <w:rFonts w:hint="eastAsia"/>
                <w:i/>
                <w:iCs/>
                <w:sz w:val="16"/>
                <w:szCs w:val="20"/>
              </w:rPr>
              <w:t xml:space="preserve">s </w:t>
            </w:r>
            <w:r w:rsidRPr="00F65318">
              <w:rPr>
                <w:rFonts w:hint="eastAsia"/>
                <w:i/>
                <w:iCs/>
                <w:sz w:val="16"/>
                <w:szCs w:val="20"/>
              </w:rPr>
              <w:lastRenderedPageBreak/>
              <w:t>respective donor-CU via the corresponding F1AP connection</w:t>
            </w:r>
            <w:r w:rsidRPr="00F65318">
              <w:rPr>
                <w:i/>
                <w:iCs/>
                <w:sz w:val="16"/>
                <w:szCs w:val="20"/>
              </w:rPr>
              <w:t xml:space="preserve"> (To be confirmed by RAN3)</w:t>
            </w:r>
            <w:r w:rsidRPr="00F65318">
              <w:rPr>
                <w:rFonts w:hint="eastAsia"/>
                <w:i/>
                <w:iCs/>
                <w:sz w:val="16"/>
                <w:szCs w:val="20"/>
              </w:rPr>
              <w:t>.</w:t>
            </w:r>
          </w:p>
          <w:p w14:paraId="2F2C89E3" w14:textId="77777777" w:rsidR="000F76C3" w:rsidRPr="00F65318" w:rsidRDefault="000F76C3" w:rsidP="000F76C3">
            <w:pPr>
              <w:pStyle w:val="Agreement"/>
              <w:tabs>
                <w:tab w:val="clear" w:pos="-2135"/>
                <w:tab w:val="num" w:pos="1619"/>
              </w:tabs>
              <w:ind w:left="504"/>
              <w:rPr>
                <w:i/>
                <w:iCs/>
                <w:sz w:val="16"/>
                <w:szCs w:val="20"/>
              </w:rPr>
            </w:pPr>
            <w:r w:rsidRPr="00F65318">
              <w:rPr>
                <w:i/>
                <w:iCs/>
                <w:sz w:val="16"/>
                <w:szCs w:val="20"/>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5AB2A3AD" w14:textId="77777777" w:rsidR="000F76C3" w:rsidRPr="003750D1" w:rsidRDefault="000F76C3" w:rsidP="000F76C3">
            <w:pPr>
              <w:pStyle w:val="Agreement"/>
              <w:numPr>
                <w:ilvl w:val="0"/>
                <w:numId w:val="0"/>
              </w:numPr>
              <w:rPr>
                <w:rFonts w:ascii="Times New Roman" w:hAnsi="Times New Roman"/>
                <w:b w:val="0"/>
              </w:rPr>
            </w:pPr>
            <w:r>
              <w:rPr>
                <w:rFonts w:ascii="Times New Roman" w:hAnsi="Times New Roman"/>
                <w:b w:val="0"/>
              </w:rPr>
              <w:t>RAN3 should confirm RAN2’s assumptions.</w:t>
            </w:r>
          </w:p>
          <w:p w14:paraId="123E185D" w14:textId="77777777" w:rsidR="000F76C3" w:rsidRPr="00F34325" w:rsidRDefault="000F76C3" w:rsidP="000F76C3">
            <w:pPr>
              <w:pStyle w:val="Agreement"/>
              <w:numPr>
                <w:ilvl w:val="0"/>
                <w:numId w:val="0"/>
              </w:numPr>
              <w:rPr>
                <w:rFonts w:ascii="Times New Roman" w:hAnsi="Times New Roman"/>
                <w:b w:val="0"/>
              </w:rPr>
            </w:pPr>
          </w:p>
          <w:p w14:paraId="73396C91" w14:textId="77777777" w:rsidR="000F76C3" w:rsidRDefault="000F76C3" w:rsidP="000F76C3">
            <w:pPr>
              <w:spacing w:before="60" w:after="60"/>
              <w:rPr>
                <w:rFonts w:eastAsia="Times New Roman"/>
                <w:b/>
                <w:bCs/>
              </w:rPr>
            </w:pPr>
          </w:p>
          <w:p w14:paraId="7D06ED22" w14:textId="77777777" w:rsidR="000F76C3" w:rsidRDefault="000F76C3" w:rsidP="000F76C3">
            <w:pPr>
              <w:spacing w:before="60" w:after="60"/>
              <w:rPr>
                <w:rFonts w:eastAsia="Times New Roman"/>
                <w:b/>
                <w:bCs/>
              </w:rPr>
            </w:pPr>
            <w:r w:rsidRPr="002B0DD2">
              <w:rPr>
                <w:rFonts w:eastAsia="Times New Roman"/>
                <w:b/>
                <w:bCs/>
              </w:rPr>
              <w:t>AI 13.3: Enhancements for the mobility of an IAB-node together with its served UEs, including aspects related to group mobility.</w:t>
            </w:r>
          </w:p>
          <w:p w14:paraId="0DC4384D" w14:textId="77777777" w:rsidR="000F76C3" w:rsidRPr="002B0DD2" w:rsidRDefault="000F76C3" w:rsidP="000F76C3">
            <w:pPr>
              <w:spacing w:before="60" w:after="60"/>
              <w:rPr>
                <w:rFonts w:eastAsia="Times New Roman"/>
                <w:b/>
                <w:bCs/>
              </w:rPr>
            </w:pPr>
          </w:p>
          <w:p w14:paraId="3BB09AB2" w14:textId="77777777" w:rsidR="000F76C3" w:rsidRPr="008E305B" w:rsidRDefault="000F76C3" w:rsidP="000F76C3">
            <w:pPr>
              <w:pStyle w:val="Agreement"/>
              <w:numPr>
                <w:ilvl w:val="0"/>
                <w:numId w:val="0"/>
              </w:numPr>
              <w:ind w:left="360" w:hanging="360"/>
              <w:rPr>
                <w:rFonts w:ascii="Times New Roman" w:hAnsi="Times New Roman"/>
                <w:b w:val="0"/>
                <w:u w:val="single"/>
              </w:rPr>
            </w:pPr>
            <w:r w:rsidRPr="008E305B">
              <w:rPr>
                <w:rFonts w:ascii="Times New Roman" w:hAnsi="Times New Roman"/>
                <w:b w:val="0"/>
                <w:u w:val="single"/>
              </w:rPr>
              <w:t xml:space="preserve">Configuration </w:t>
            </w:r>
            <w:r>
              <w:rPr>
                <w:rFonts w:ascii="Times New Roman" w:hAnsi="Times New Roman"/>
                <w:b w:val="0"/>
                <w:u w:val="single"/>
              </w:rPr>
              <w:t>aspects</w:t>
            </w:r>
          </w:p>
          <w:p w14:paraId="012B6567"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78DDBF83" w14:textId="77777777" w:rsidR="000F76C3" w:rsidRPr="00F65318" w:rsidRDefault="000F76C3" w:rsidP="000F76C3">
            <w:pPr>
              <w:widowControl w:val="0"/>
              <w:ind w:left="144" w:hanging="144"/>
              <w:rPr>
                <w:rFonts w:ascii="Calibri" w:hAnsi="Calibri" w:cs="Calibri"/>
                <w:b/>
                <w:color w:val="008000"/>
                <w:sz w:val="16"/>
                <w:szCs w:val="16"/>
              </w:rPr>
            </w:pPr>
            <w:r w:rsidRPr="00F65318">
              <w:rPr>
                <w:rFonts w:ascii="Calibri" w:hAnsi="Calibri" w:cs="Calibri"/>
                <w:b/>
                <w:color w:val="008000"/>
                <w:sz w:val="16"/>
                <w:szCs w:val="16"/>
              </w:rPr>
              <w:t>With respect to mIAB-DU migration and partial migration, RAN3 to discuss how the mobile IAB-DU’s parameters are (re-)configured.</w:t>
            </w:r>
          </w:p>
          <w:p w14:paraId="6E08ED0A" w14:textId="77777777" w:rsidR="000F76C3" w:rsidRPr="00FB40C6" w:rsidRDefault="000F76C3" w:rsidP="000F76C3">
            <w:pPr>
              <w:pStyle w:val="Agreement"/>
              <w:numPr>
                <w:ilvl w:val="0"/>
                <w:numId w:val="0"/>
              </w:numPr>
              <w:rPr>
                <w:rFonts w:ascii="Times New Roman" w:hAnsi="Times New Roman"/>
                <w:b w:val="0"/>
              </w:rPr>
            </w:pPr>
            <w:r w:rsidRPr="00FB40C6">
              <w:rPr>
                <w:rFonts w:ascii="Times New Roman" w:hAnsi="Times New Roman"/>
                <w:b w:val="0"/>
              </w:rPr>
              <w:t xml:space="preserve">This includes NCGI, TAC, and all other parameters typically OAM-configured on a stationary IAB-DU and reported to the CU in F1 Setup Request as well as parameters configured by the CU on a stationary IAB-DU. </w:t>
            </w:r>
          </w:p>
          <w:p w14:paraId="677A85F3" w14:textId="77777777" w:rsidR="000F76C3" w:rsidRPr="00FB40C6" w:rsidRDefault="000F76C3" w:rsidP="000F76C3">
            <w:pPr>
              <w:pStyle w:val="Agreement"/>
              <w:numPr>
                <w:ilvl w:val="0"/>
                <w:numId w:val="0"/>
              </w:numPr>
              <w:rPr>
                <w:rFonts w:ascii="Times New Roman" w:hAnsi="Times New Roman"/>
                <w:b w:val="0"/>
              </w:rPr>
            </w:pPr>
            <w:r w:rsidRPr="00FB40C6">
              <w:rPr>
                <w:rFonts w:ascii="Times New Roman" w:hAnsi="Times New Roman"/>
                <w:b w:val="0"/>
              </w:rPr>
              <w:t>The discussion should consider</w:t>
            </w:r>
            <w:r>
              <w:rPr>
                <w:rFonts w:ascii="Times New Roman" w:hAnsi="Times New Roman"/>
                <w:b w:val="0"/>
              </w:rPr>
              <w:t xml:space="preserve"> that opposed to a stationary IAB-node</w:t>
            </w:r>
            <w:r w:rsidRPr="00FB40C6">
              <w:rPr>
                <w:rFonts w:ascii="Times New Roman" w:hAnsi="Times New Roman"/>
                <w:b w:val="0"/>
              </w:rPr>
              <w:t>:</w:t>
            </w:r>
          </w:p>
          <w:p w14:paraId="6271BC14"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 xml:space="preserve">The mIAB-node may move across the MNO’s entire network, i.e., inter-vendor interoperation needs to be </w:t>
            </w:r>
            <w:r>
              <w:rPr>
                <w:rFonts w:ascii="Times New Roman" w:hAnsi="Times New Roman"/>
                <w:b w:val="0"/>
              </w:rPr>
              <w:t>supported</w:t>
            </w:r>
            <w:r w:rsidRPr="00FB40C6">
              <w:rPr>
                <w:rFonts w:ascii="Times New Roman" w:hAnsi="Times New Roman"/>
                <w:b w:val="0"/>
              </w:rPr>
              <w:t>.</w:t>
            </w:r>
          </w:p>
          <w:p w14:paraId="40492E52"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 xml:space="preserve">The mIAB-node may move on a non-deterministic route, i.e., the IAB-node’s neighbourhood </w:t>
            </w:r>
            <w:r>
              <w:rPr>
                <w:rFonts w:ascii="Times New Roman" w:hAnsi="Times New Roman"/>
                <w:b w:val="0"/>
              </w:rPr>
              <w:t>(e.g., target cell) may not</w:t>
            </w:r>
            <w:r w:rsidRPr="00FB40C6">
              <w:rPr>
                <w:rFonts w:ascii="Times New Roman" w:hAnsi="Times New Roman"/>
                <w:b w:val="0"/>
              </w:rPr>
              <w:t xml:space="preserve"> </w:t>
            </w:r>
            <w:r>
              <w:rPr>
                <w:rFonts w:ascii="Times New Roman" w:hAnsi="Times New Roman"/>
                <w:b w:val="0"/>
              </w:rPr>
              <w:t>be</w:t>
            </w:r>
            <w:r w:rsidRPr="00FB40C6">
              <w:rPr>
                <w:rFonts w:ascii="Times New Roman" w:hAnsi="Times New Roman"/>
                <w:b w:val="0"/>
              </w:rPr>
              <w:t xml:space="preserve"> predictable.</w:t>
            </w:r>
          </w:p>
          <w:p w14:paraId="5282DE93"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The solution should scale to a large number of mIAB-nodes in the network</w:t>
            </w:r>
            <w:r>
              <w:rPr>
                <w:rFonts w:ascii="Times New Roman" w:hAnsi="Times New Roman"/>
                <w:b w:val="0"/>
              </w:rPr>
              <w:t xml:space="preserve"> (e.g., IAB-node on each vehicle)</w:t>
            </w:r>
            <w:r w:rsidRPr="00FB40C6">
              <w:rPr>
                <w:rFonts w:ascii="Times New Roman" w:hAnsi="Times New Roman"/>
                <w:b w:val="0"/>
              </w:rPr>
              <w:t>.</w:t>
            </w:r>
          </w:p>
          <w:p w14:paraId="01A17EA1" w14:textId="77777777" w:rsidR="000F76C3" w:rsidRPr="00FB40C6" w:rsidRDefault="000F76C3" w:rsidP="000F76C3">
            <w:pPr>
              <w:pStyle w:val="Agreement"/>
              <w:numPr>
                <w:ilvl w:val="0"/>
                <w:numId w:val="32"/>
              </w:numPr>
              <w:rPr>
                <w:rFonts w:ascii="Times New Roman" w:hAnsi="Times New Roman"/>
                <w:b w:val="0"/>
              </w:rPr>
            </w:pPr>
            <w:r>
              <w:rPr>
                <w:rFonts w:ascii="Times New Roman" w:hAnsi="Times New Roman"/>
                <w:b w:val="0"/>
              </w:rPr>
              <w:t>RAN3 cannot rely on the availability of dynamic inter-node match up based on OAM for node from different vendors.</w:t>
            </w:r>
            <w:r w:rsidRPr="00FB40C6">
              <w:rPr>
                <w:rFonts w:ascii="Times New Roman" w:hAnsi="Times New Roman"/>
                <w:b w:val="0"/>
              </w:rPr>
              <w:t xml:space="preserve">  </w:t>
            </w:r>
          </w:p>
          <w:p w14:paraId="2B839612" w14:textId="77777777" w:rsidR="000F76C3" w:rsidRDefault="000F76C3" w:rsidP="000F76C3">
            <w:pPr>
              <w:pStyle w:val="Doc-text2"/>
              <w:ind w:left="0" w:firstLine="0"/>
            </w:pPr>
          </w:p>
          <w:p w14:paraId="7220F120" w14:textId="77777777" w:rsidR="000F76C3" w:rsidRPr="00AF373D" w:rsidRDefault="000F76C3" w:rsidP="000F76C3">
            <w:pPr>
              <w:pStyle w:val="Doc-text2"/>
              <w:ind w:left="363"/>
              <w:rPr>
                <w:rFonts w:ascii="Times New Roman" w:hAnsi="Times New Roman"/>
                <w:u w:val="single"/>
              </w:rPr>
            </w:pPr>
            <w:r w:rsidRPr="00AF373D">
              <w:rPr>
                <w:rFonts w:ascii="Times New Roman" w:hAnsi="Times New Roman"/>
                <w:u w:val="single"/>
              </w:rPr>
              <w:t>UE handover to target mobile IAB-node:</w:t>
            </w:r>
          </w:p>
          <w:p w14:paraId="74CF53FE" w14:textId="6DD22765" w:rsidR="000F76C3" w:rsidRDefault="00F65318" w:rsidP="00F65318">
            <w:pPr>
              <w:pStyle w:val="Agreement"/>
              <w:numPr>
                <w:ilvl w:val="0"/>
                <w:numId w:val="0"/>
              </w:numPr>
              <w:rPr>
                <w:rFonts w:ascii="Times New Roman" w:hAnsi="Times New Roman"/>
                <w:b w:val="0"/>
              </w:rPr>
            </w:pPr>
            <w:r>
              <w:rPr>
                <w:rFonts w:ascii="Times New Roman" w:hAnsi="Times New Roman"/>
                <w:b w:val="0"/>
              </w:rPr>
              <w:t>RAN3 should discuss</w:t>
            </w:r>
            <w:r w:rsidR="000F76C3">
              <w:rPr>
                <w:rFonts w:ascii="Times New Roman" w:hAnsi="Times New Roman"/>
                <w:b w:val="0"/>
              </w:rPr>
              <w:t xml:space="preserve"> whether the source CU of a UE should know that the target cell considered for UE handover belongs to a mobile IAB-node, and what implication this would have.</w:t>
            </w:r>
          </w:p>
          <w:p w14:paraId="50D62724" w14:textId="77777777" w:rsidR="000F76C3" w:rsidRDefault="000F76C3" w:rsidP="000F76C3">
            <w:pPr>
              <w:pStyle w:val="Doc-text2"/>
            </w:pPr>
          </w:p>
          <w:p w14:paraId="42A87143" w14:textId="77777777" w:rsidR="000F76C3" w:rsidRPr="002B0DD2" w:rsidRDefault="000F76C3" w:rsidP="000F76C3">
            <w:pPr>
              <w:spacing w:before="60" w:after="60"/>
              <w:rPr>
                <w:rFonts w:eastAsia="Times New Roman"/>
                <w:b/>
                <w:bCs/>
              </w:rPr>
            </w:pPr>
          </w:p>
          <w:p w14:paraId="530DE15E" w14:textId="77777777" w:rsidR="000F76C3" w:rsidRPr="002B0DD2" w:rsidRDefault="000F76C3" w:rsidP="000F76C3">
            <w:pPr>
              <w:spacing w:before="60" w:after="60"/>
              <w:rPr>
                <w:rFonts w:eastAsia="Times New Roman"/>
                <w:b/>
                <w:bCs/>
              </w:rPr>
            </w:pPr>
            <w:r w:rsidRPr="002B0DD2">
              <w:rPr>
                <w:rFonts w:eastAsia="Times New Roman"/>
                <w:b/>
                <w:bCs/>
              </w:rPr>
              <w:t xml:space="preserve">AI 13.4: </w:t>
            </w:r>
          </w:p>
          <w:p w14:paraId="568BBEAB" w14:textId="77777777" w:rsidR="000F76C3" w:rsidRPr="002B0DD2" w:rsidRDefault="000F76C3" w:rsidP="000F76C3">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(e.g. PCI, RACH)</w:t>
            </w:r>
          </w:p>
          <w:p w14:paraId="4A1E9910" w14:textId="77777777" w:rsidR="000F76C3" w:rsidRDefault="000F76C3" w:rsidP="000F76C3">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Pr>
                <w:rFonts w:ascii="Times New Roman" w:hAnsi="Times New Roman"/>
                <w:b w:val="0"/>
                <w:u w:val="single"/>
              </w:rPr>
              <w:t>collision avoidance</w:t>
            </w:r>
            <w:r>
              <w:rPr>
                <w:rFonts w:ascii="Times New Roman" w:hAnsi="Times New Roman"/>
                <w:b w:val="0"/>
              </w:rPr>
              <w:t>:</w:t>
            </w:r>
          </w:p>
          <w:p w14:paraId="12E2C6B8"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20EE3466" w14:textId="77777777" w:rsidR="000F76C3" w:rsidRPr="00F65318" w:rsidRDefault="000F76C3" w:rsidP="00F65318">
            <w:pPr>
              <w:spacing w:after="0"/>
              <w:rPr>
                <w:rFonts w:ascii="Calibri" w:hAnsi="Calibri" w:cs="Calibri"/>
                <w:b/>
                <w:color w:val="008000"/>
                <w:sz w:val="16"/>
                <w:szCs w:val="18"/>
              </w:rPr>
            </w:pPr>
            <w:r w:rsidRPr="00F65318">
              <w:rPr>
                <w:rFonts w:ascii="Calibri" w:hAnsi="Calibri" w:cs="Calibri"/>
                <w:b/>
                <w:color w:val="008000"/>
                <w:sz w:val="16"/>
                <w:szCs w:val="18"/>
              </w:rPr>
              <w:t xml:space="preserve">PCI-change on the IAB-node can be supported via handover of connected UEs between cells using old and new PCI, respectively. </w:t>
            </w:r>
          </w:p>
          <w:p w14:paraId="6D5CDF54"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This agreement implies that both PCIs are simultaneously supported on the IAB node. We need to discuss the procedure.</w:t>
            </w:r>
          </w:p>
          <w:p w14:paraId="1EF09526" w14:textId="77777777" w:rsidR="000F76C3" w:rsidRDefault="000F76C3" w:rsidP="000F76C3">
            <w:pPr>
              <w:pStyle w:val="Doc-text2"/>
            </w:pPr>
          </w:p>
          <w:p w14:paraId="0E96A18F"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43C09AC1" w14:textId="77777777" w:rsidR="000F76C3" w:rsidRPr="00F65318" w:rsidRDefault="000F76C3" w:rsidP="00F65318">
            <w:pPr>
              <w:spacing w:after="0"/>
              <w:rPr>
                <w:rFonts w:ascii="Calibri" w:hAnsi="Calibri" w:cs="Calibri"/>
                <w:b/>
                <w:color w:val="008000"/>
                <w:sz w:val="16"/>
                <w:szCs w:val="18"/>
              </w:rPr>
            </w:pPr>
            <w:r w:rsidRPr="00F65318">
              <w:rPr>
                <w:rFonts w:ascii="Calibri" w:hAnsi="Calibri" w:cs="Calibri"/>
                <w:b/>
                <w:color w:val="008000"/>
                <w:sz w:val="16"/>
                <w:szCs w:val="18"/>
              </w:rPr>
              <w:t>PCI collision can be detected by the F1-terminating IAB-donor of the mobile IAB-node.</w:t>
            </w:r>
          </w:p>
          <w:p w14:paraId="4EFDB39B" w14:textId="77777777" w:rsidR="000F76C3" w:rsidRDefault="000F76C3" w:rsidP="000F76C3">
            <w:pPr>
              <w:rPr>
                <w:bCs/>
              </w:rPr>
            </w:pPr>
            <w:r>
              <w:rPr>
                <w:bCs/>
              </w:rPr>
              <w:lastRenderedPageBreak/>
              <w:t xml:space="preserve">RAN3 to discuss how the non-F1-terminating IAB-donor, which represents the IAB-node’s actual location in the network, learns about any PCI collision detected by the F1-termining IAB-donor. </w:t>
            </w:r>
          </w:p>
          <w:p w14:paraId="66C72254" w14:textId="37E310B5" w:rsidR="000F76C3" w:rsidRDefault="000F76C3" w:rsidP="000F76C3">
            <w:pPr>
              <w:spacing w:before="60" w:after="60"/>
            </w:pPr>
          </w:p>
        </w:tc>
      </w:tr>
      <w:tr w:rsidR="000F76C3" w14:paraId="5964D4A4" w14:textId="77777777" w:rsidTr="00AB24C5">
        <w:tc>
          <w:tcPr>
            <w:tcW w:w="1028" w:type="dxa"/>
            <w:shd w:val="clear" w:color="auto" w:fill="FFFFFF" w:themeFill="background1"/>
          </w:tcPr>
          <w:p w14:paraId="14338E4C" w14:textId="444E61B9" w:rsidR="000F76C3" w:rsidRPr="00C348B5" w:rsidRDefault="000F76C3" w:rsidP="000F76C3">
            <w:pPr>
              <w:spacing w:before="60" w:after="60"/>
            </w:pPr>
            <w:r w:rsidRPr="00C348B5">
              <w:lastRenderedPageBreak/>
              <w:t>RAN4RF</w:t>
            </w:r>
          </w:p>
        </w:tc>
        <w:tc>
          <w:tcPr>
            <w:tcW w:w="1037" w:type="dxa"/>
            <w:shd w:val="clear" w:color="auto" w:fill="FFFFFF" w:themeFill="background1"/>
          </w:tcPr>
          <w:p w14:paraId="18E6A3F2" w14:textId="0F40A8B6" w:rsidR="000F76C3" w:rsidRPr="00C348B5" w:rsidRDefault="000F76C3" w:rsidP="000F76C3">
            <w:pPr>
              <w:spacing w:before="60" w:after="60"/>
            </w:pPr>
            <w:r w:rsidRPr="00C348B5">
              <w:t>#106bis</w:t>
            </w:r>
          </w:p>
        </w:tc>
        <w:tc>
          <w:tcPr>
            <w:tcW w:w="1260" w:type="dxa"/>
            <w:shd w:val="clear" w:color="auto" w:fill="FFFFFF" w:themeFill="background1"/>
          </w:tcPr>
          <w:p w14:paraId="632C4671" w14:textId="7C77EB4E" w:rsidR="000F76C3" w:rsidRPr="00C348B5" w:rsidRDefault="000F76C3" w:rsidP="000F76C3">
            <w:pPr>
              <w:spacing w:before="60" w:after="60"/>
            </w:pPr>
            <w:r w:rsidRPr="00C348B5">
              <w:t>April 2023</w:t>
            </w:r>
          </w:p>
        </w:tc>
        <w:tc>
          <w:tcPr>
            <w:tcW w:w="1080" w:type="dxa"/>
            <w:shd w:val="clear" w:color="auto" w:fill="FFFFFF" w:themeFill="background1"/>
          </w:tcPr>
          <w:p w14:paraId="34973A7D" w14:textId="781274CA" w:rsidR="000F76C3" w:rsidRPr="00C348B5" w:rsidRDefault="000F76C3" w:rsidP="000F76C3">
            <w:pPr>
              <w:spacing w:before="60" w:after="60"/>
              <w:jc w:val="center"/>
            </w:pPr>
            <w:r w:rsidRPr="00C348B5">
              <w:t>0.5</w:t>
            </w:r>
          </w:p>
        </w:tc>
        <w:tc>
          <w:tcPr>
            <w:tcW w:w="5400" w:type="dxa"/>
            <w:shd w:val="clear" w:color="auto" w:fill="FFFFFF" w:themeFill="background1"/>
          </w:tcPr>
          <w:p w14:paraId="29968E95" w14:textId="3A4690C7" w:rsidR="00C13641" w:rsidRPr="00AD4795" w:rsidRDefault="00C13641" w:rsidP="00AD4795">
            <w:pPr>
              <w:jc w:val="both"/>
              <w:rPr>
                <w:b/>
                <w:bCs/>
                <w:lang w:val="en-US" w:eastAsia="ja-JP"/>
              </w:rPr>
            </w:pPr>
            <w:r w:rsidRPr="00C13641">
              <w:rPr>
                <w:b/>
                <w:bCs/>
                <w:lang w:val="en-US" w:eastAsia="ja-JP"/>
              </w:rPr>
              <w:t>Discussions on work plan</w:t>
            </w:r>
            <w:r w:rsidR="00AD4795">
              <w:rPr>
                <w:b/>
                <w:bCs/>
                <w:lang w:val="en-US" w:eastAsia="ja-JP"/>
              </w:rPr>
              <w:t>.</w:t>
            </w:r>
          </w:p>
          <w:p w14:paraId="09A6CDBE" w14:textId="77777777" w:rsidR="00311D9E" w:rsidRPr="00956949" w:rsidRDefault="00311D9E" w:rsidP="00311D9E">
            <w:pPr>
              <w:pStyle w:val="Heading3"/>
              <w:ind w:left="720" w:hanging="720"/>
              <w:rPr>
                <w:rFonts w:ascii="Times New Roman" w:hAnsi="Times New Roman"/>
                <w:b/>
                <w:bCs/>
                <w:sz w:val="20"/>
                <w:u w:val="single"/>
                <w:lang w:val="en-US" w:eastAsia="zh-CN"/>
              </w:rPr>
            </w:pPr>
            <w:r w:rsidRPr="00956949">
              <w:rPr>
                <w:rFonts w:ascii="Times New Roman" w:hAnsi="Times New Roman"/>
                <w:b/>
                <w:bCs/>
                <w:sz w:val="20"/>
                <w:u w:val="single"/>
                <w:lang w:val="en-US" w:eastAsia="zh-CN"/>
              </w:rPr>
              <w:t>mIAB output power and power control</w:t>
            </w:r>
          </w:p>
          <w:p w14:paraId="5F2FB89B" w14:textId="77777777" w:rsidR="00311D9E" w:rsidRDefault="00311D9E" w:rsidP="00311D9E">
            <w:pPr>
              <w:rPr>
                <w:lang w:val="sv-SE" w:eastAsia="ja-JP"/>
              </w:rPr>
            </w:pPr>
            <w:r w:rsidRPr="00571525">
              <w:rPr>
                <w:highlight w:val="green"/>
                <w:lang w:val="sv-SE" w:eastAsia="ja-JP"/>
              </w:rPr>
              <w:t>Agreement:</w:t>
            </w:r>
          </w:p>
          <w:p w14:paraId="1210787F" w14:textId="78EC16E4" w:rsidR="00311D9E" w:rsidRDefault="00311D9E" w:rsidP="00311D9E">
            <w:pPr>
              <w:pStyle w:val="ListParagraph"/>
              <w:numPr>
                <w:ilvl w:val="0"/>
                <w:numId w:val="36"/>
              </w:numPr>
              <w:spacing w:after="0"/>
              <w:contextualSpacing w:val="0"/>
              <w:rPr>
                <w:rFonts w:eastAsia="SimSun"/>
                <w:lang w:eastAsia="zh-CN"/>
              </w:rPr>
            </w:pPr>
            <w:r>
              <w:rPr>
                <w:rFonts w:eastAsia="SimSun"/>
                <w:lang w:eastAsia="zh-CN"/>
              </w:rPr>
              <w:t xml:space="preserve">FFS if </w:t>
            </w:r>
            <w:r w:rsidRPr="00337C20">
              <w:rPr>
                <w:rFonts w:eastAsia="SimSun"/>
                <w:lang w:eastAsia="zh-CN"/>
              </w:rPr>
              <w:t>output power and power control requirements for Rel-18</w:t>
            </w:r>
            <w:r>
              <w:rPr>
                <w:rFonts w:eastAsia="SimSun"/>
                <w:lang w:eastAsia="zh-CN"/>
              </w:rPr>
              <w:t xml:space="preserve"> m</w:t>
            </w:r>
            <w:r w:rsidRPr="00337C20">
              <w:rPr>
                <w:rFonts w:eastAsia="SimSun"/>
                <w:lang w:eastAsia="zh-CN"/>
              </w:rPr>
              <w:t>IAB</w:t>
            </w:r>
            <w:r>
              <w:rPr>
                <w:rFonts w:eastAsia="SimSun"/>
                <w:lang w:eastAsia="zh-CN"/>
              </w:rPr>
              <w:t xml:space="preserve"> could be the same as for UE</w:t>
            </w:r>
            <w:r w:rsidRPr="00337C20">
              <w:rPr>
                <w:rFonts w:eastAsia="SimSun"/>
                <w:lang w:eastAsia="zh-CN"/>
              </w:rPr>
              <w:t>.</w:t>
            </w:r>
          </w:p>
          <w:p w14:paraId="143721C4" w14:textId="77777777" w:rsidR="00311D9E" w:rsidRPr="00311D9E" w:rsidRDefault="00311D9E" w:rsidP="00311D9E">
            <w:pPr>
              <w:pStyle w:val="ListParagraph"/>
              <w:spacing w:after="0"/>
              <w:contextualSpacing w:val="0"/>
              <w:rPr>
                <w:rFonts w:eastAsia="SimSun"/>
                <w:lang w:eastAsia="zh-CN"/>
              </w:rPr>
            </w:pPr>
          </w:p>
          <w:p w14:paraId="1CEB5ACF" w14:textId="77777777" w:rsidR="00311D9E" w:rsidRPr="00BD0393" w:rsidRDefault="00311D9E" w:rsidP="00311D9E">
            <w:pPr>
              <w:rPr>
                <w:b/>
                <w:bCs/>
                <w:u w:val="single"/>
                <w:lang w:eastAsia="zh-CN"/>
              </w:rPr>
            </w:pPr>
            <w:r w:rsidRPr="00BD0393">
              <w:rPr>
                <w:b/>
                <w:bCs/>
                <w:u w:val="single"/>
                <w:lang w:eastAsia="zh-CN"/>
              </w:rPr>
              <w:t>mIAB FR1 bands</w:t>
            </w:r>
          </w:p>
          <w:p w14:paraId="0C07734C" w14:textId="77777777" w:rsidR="00311D9E" w:rsidRDefault="00311D9E" w:rsidP="00311D9E">
            <w:r w:rsidRPr="00255031">
              <w:rPr>
                <w:highlight w:val="green"/>
              </w:rPr>
              <w:t>Agreement:</w:t>
            </w:r>
          </w:p>
          <w:p w14:paraId="2E505A7E" w14:textId="77777777" w:rsidR="00EC3118" w:rsidRPr="00EC3118" w:rsidRDefault="00311D9E" w:rsidP="00EC3118">
            <w:pPr>
              <w:pStyle w:val="ListParagraph"/>
              <w:numPr>
                <w:ilvl w:val="0"/>
                <w:numId w:val="36"/>
              </w:numPr>
              <w:spacing w:after="0"/>
              <w:contextualSpacing w:val="0"/>
              <w:rPr>
                <w:lang w:eastAsia="ja-JP"/>
              </w:rPr>
            </w:pPr>
            <w:r w:rsidRPr="00702A4E">
              <w:rPr>
                <w:rFonts w:eastAsia="SimSun"/>
                <w:lang w:eastAsia="zh-CN"/>
              </w:rPr>
              <w:t>Consider developing mIAB for</w:t>
            </w:r>
            <w:r>
              <w:rPr>
                <w:rFonts w:eastAsia="SimSun"/>
                <w:lang w:eastAsia="zh-CN"/>
              </w:rPr>
              <w:t xml:space="preserve"> </w:t>
            </w:r>
            <w:r w:rsidRPr="00702A4E">
              <w:rPr>
                <w:rFonts w:eastAsia="SimSun"/>
                <w:lang w:eastAsia="zh-CN"/>
              </w:rPr>
              <w:t>bands</w:t>
            </w:r>
            <w:r>
              <w:rPr>
                <w:rFonts w:eastAsia="SimSun"/>
                <w:lang w:eastAsia="zh-CN"/>
              </w:rPr>
              <w:t xml:space="preserve"> in addition to n41, n77, n78, n79</w:t>
            </w:r>
            <w:r w:rsidRPr="00702A4E">
              <w:rPr>
                <w:rFonts w:eastAsia="SimSun"/>
                <w:lang w:eastAsia="zh-CN"/>
              </w:rPr>
              <w:t xml:space="preserve"> based primarily on operator request</w:t>
            </w:r>
            <w:r>
              <w:rPr>
                <w:rFonts w:eastAsia="SimSun"/>
                <w:lang w:eastAsia="zh-CN"/>
              </w:rPr>
              <w:t>.</w:t>
            </w:r>
          </w:p>
          <w:p w14:paraId="7F77A2E7" w14:textId="77777777" w:rsidR="00EC3118" w:rsidRPr="00EC3118" w:rsidRDefault="00EC3118" w:rsidP="00EC3118">
            <w:pPr>
              <w:pStyle w:val="ListParagraph"/>
              <w:spacing w:after="0"/>
              <w:contextualSpacing w:val="0"/>
              <w:rPr>
                <w:lang w:eastAsia="ja-JP"/>
              </w:rPr>
            </w:pPr>
          </w:p>
          <w:p w14:paraId="5602D90B" w14:textId="5BAC63A5" w:rsidR="00792D22" w:rsidRPr="00EC3118" w:rsidRDefault="00792D22" w:rsidP="00EC3118">
            <w:pPr>
              <w:spacing w:after="0"/>
              <w:rPr>
                <w:lang w:eastAsia="ja-JP"/>
              </w:rPr>
            </w:pPr>
            <w:r w:rsidRPr="00EC3118">
              <w:rPr>
                <w:b/>
                <w:bCs/>
                <w:lang w:val="en-US" w:eastAsia="ja-JP"/>
              </w:rPr>
              <w:t>Coexistence study</w:t>
            </w:r>
          </w:p>
          <w:p w14:paraId="464D51FD" w14:textId="77777777" w:rsidR="00792D22" w:rsidRPr="00A772BA" w:rsidRDefault="00792D22" w:rsidP="00792D22">
            <w:pPr>
              <w:rPr>
                <w:lang w:val="sv-SE" w:eastAsia="ja-JP"/>
              </w:rPr>
            </w:pPr>
            <w:r w:rsidRPr="00571525">
              <w:rPr>
                <w:highlight w:val="green"/>
                <w:lang w:val="sv-SE" w:eastAsia="ja-JP"/>
              </w:rPr>
              <w:t>Agreement:</w:t>
            </w:r>
            <w:r>
              <w:rPr>
                <w:lang w:val="sv-SE" w:eastAsia="ja-JP"/>
              </w:rPr>
              <w:t xml:space="preserve"> </w:t>
            </w:r>
          </w:p>
          <w:p w14:paraId="1F4F2C55" w14:textId="77777777" w:rsidR="00792D22" w:rsidRDefault="00792D22" w:rsidP="00792D22">
            <w:pPr>
              <w:pStyle w:val="ListParagraph"/>
              <w:numPr>
                <w:ilvl w:val="0"/>
                <w:numId w:val="37"/>
              </w:numPr>
              <w:spacing w:after="0"/>
              <w:contextualSpacing w:val="0"/>
              <w:rPr>
                <w:rFonts w:eastAsia="SimSun"/>
                <w:lang w:eastAsia="zh-CN"/>
              </w:rPr>
            </w:pPr>
            <w:r>
              <w:rPr>
                <w:rFonts w:eastAsia="SimSun"/>
                <w:lang w:eastAsia="zh-CN"/>
              </w:rPr>
              <w:t>FFS the difference between</w:t>
            </w:r>
            <w:r w:rsidRPr="002B6007">
              <w:rPr>
                <w:rFonts w:eastAsia="SimSun"/>
                <w:lang w:eastAsia="zh-CN"/>
              </w:rPr>
              <w:t xml:space="preserve"> </w:t>
            </w:r>
            <w:r>
              <w:rPr>
                <w:rFonts w:eastAsia="SimSun"/>
                <w:lang w:eastAsia="zh-CN"/>
              </w:rPr>
              <w:t>Rel-18 mIAB and Rel-16 IAB coexistence study in terms of deployment, network layout and coexistence scenarios.</w:t>
            </w:r>
          </w:p>
          <w:p w14:paraId="3B646F0D" w14:textId="77777777" w:rsidR="00792D22" w:rsidRDefault="00792D22" w:rsidP="00792D22">
            <w:pPr>
              <w:pStyle w:val="ListParagraph"/>
              <w:numPr>
                <w:ilvl w:val="0"/>
                <w:numId w:val="37"/>
              </w:numPr>
              <w:spacing w:after="0"/>
              <w:contextualSpacing w:val="0"/>
              <w:rPr>
                <w:rFonts w:eastAsia="SimSun"/>
                <w:lang w:eastAsia="zh-CN"/>
              </w:rPr>
            </w:pPr>
            <w:r>
              <w:rPr>
                <w:rFonts w:eastAsia="SimSun"/>
                <w:lang w:eastAsia="zh-CN"/>
              </w:rPr>
              <w:t xml:space="preserve">To list preliminary list of parameters (network layout, deployment, antenna parameters that might be different between Rel-18 mIAB and previous Rel-16 IAB coexistence study. </w:t>
            </w:r>
          </w:p>
          <w:p w14:paraId="17052C14" w14:textId="77777777" w:rsidR="00792D22" w:rsidRPr="00CE0C9A" w:rsidRDefault="00792D22" w:rsidP="00792D22">
            <w:pPr>
              <w:pStyle w:val="ListParagraph"/>
              <w:rPr>
                <w:rFonts w:eastAsia="SimSun"/>
                <w:lang w:eastAsia="zh-CN"/>
              </w:rPr>
            </w:pPr>
          </w:p>
          <w:p w14:paraId="3C78B363" w14:textId="77777777" w:rsidR="00792D22" w:rsidRDefault="00792D22" w:rsidP="00792D22">
            <w:pPr>
              <w:rPr>
                <w:b/>
                <w:bCs/>
                <w:u w:val="single"/>
                <w:lang w:eastAsia="zh-CN"/>
              </w:rPr>
            </w:pPr>
            <w:r w:rsidRPr="00BB1D97">
              <w:rPr>
                <w:b/>
                <w:bCs/>
                <w:u w:val="single"/>
                <w:lang w:eastAsia="zh-CN"/>
              </w:rPr>
              <w:t>MT/DU/RAN carrier and frequency configurations</w:t>
            </w:r>
          </w:p>
          <w:p w14:paraId="7D86B8AC" w14:textId="77777777" w:rsidR="00792D22" w:rsidRDefault="00792D22" w:rsidP="00792D22">
            <w:pPr>
              <w:rPr>
                <w:highlight w:val="green"/>
                <w:lang w:val="sv-SE" w:eastAsia="ja-JP"/>
              </w:rPr>
            </w:pPr>
            <w:r w:rsidRPr="00923421">
              <w:rPr>
                <w:highlight w:val="green"/>
                <w:lang w:val="sv-SE" w:eastAsia="ja-JP"/>
              </w:rPr>
              <w:t>Agreement:</w:t>
            </w:r>
          </w:p>
          <w:p w14:paraId="3467AB47" w14:textId="77777777" w:rsidR="00792D22" w:rsidRDefault="00792D22" w:rsidP="00792D22">
            <w:pPr>
              <w:pStyle w:val="ListParagraph"/>
              <w:numPr>
                <w:ilvl w:val="0"/>
                <w:numId w:val="38"/>
              </w:numPr>
              <w:spacing w:after="0"/>
              <w:contextualSpacing w:val="0"/>
              <w:rPr>
                <w:rFonts w:eastAsia="SimSun"/>
                <w:lang w:eastAsia="zh-CN"/>
              </w:rPr>
            </w:pPr>
            <w:r w:rsidRPr="007A484C">
              <w:rPr>
                <w:rFonts w:eastAsia="SimSun"/>
                <w:lang w:eastAsia="zh-CN"/>
              </w:rPr>
              <w:t>At least from co-existence study aspect, RAN4 focus on adjacent channel within same band</w:t>
            </w:r>
            <w:r>
              <w:rPr>
                <w:rFonts w:eastAsia="SimSun"/>
                <w:lang w:eastAsia="zh-CN"/>
              </w:rPr>
              <w:t>.</w:t>
            </w:r>
          </w:p>
          <w:p w14:paraId="082281F6" w14:textId="77777777" w:rsidR="00792D22" w:rsidRPr="00CE0C9A" w:rsidRDefault="00792D22" w:rsidP="00792D22">
            <w:pPr>
              <w:pStyle w:val="ListParagraph"/>
              <w:rPr>
                <w:rFonts w:eastAsia="SimSun"/>
                <w:lang w:eastAsia="zh-CN"/>
              </w:rPr>
            </w:pPr>
          </w:p>
          <w:p w14:paraId="2EE07291" w14:textId="77777777" w:rsidR="00792D22" w:rsidRDefault="00792D22" w:rsidP="00792D22">
            <w:pPr>
              <w:rPr>
                <w:b/>
                <w:bCs/>
                <w:u w:val="single"/>
                <w:lang w:eastAsia="zh-CN"/>
              </w:rPr>
            </w:pPr>
            <w:r w:rsidRPr="009D12C5">
              <w:rPr>
                <w:b/>
                <w:bCs/>
                <w:u w:val="single"/>
                <w:lang w:eastAsia="zh-CN"/>
              </w:rPr>
              <w:t>mIAB-MT and DU TDM</w:t>
            </w:r>
          </w:p>
          <w:p w14:paraId="7397E0FE" w14:textId="77777777" w:rsidR="00792D22" w:rsidRPr="00571525" w:rsidRDefault="00792D22" w:rsidP="00792D22">
            <w:pPr>
              <w:rPr>
                <w:highlight w:val="green"/>
                <w:lang w:eastAsia="ja-JP"/>
              </w:rPr>
            </w:pPr>
            <w:r w:rsidRPr="00571525">
              <w:rPr>
                <w:highlight w:val="green"/>
                <w:lang w:eastAsia="ja-JP"/>
              </w:rPr>
              <w:t>Agreement:</w:t>
            </w:r>
          </w:p>
          <w:p w14:paraId="249F5295" w14:textId="77777777" w:rsidR="00792D22" w:rsidRPr="00B32A88" w:rsidRDefault="00792D22" w:rsidP="00792D22">
            <w:pPr>
              <w:pStyle w:val="ListParagraph"/>
              <w:numPr>
                <w:ilvl w:val="0"/>
                <w:numId w:val="38"/>
              </w:numPr>
              <w:spacing w:after="0"/>
              <w:contextualSpacing w:val="0"/>
              <w:rPr>
                <w:rFonts w:eastAsia="SimSun"/>
                <w:lang w:eastAsia="zh-CN"/>
              </w:rPr>
            </w:pPr>
            <w:r w:rsidRPr="00B32A88">
              <w:rPr>
                <w:rFonts w:eastAsia="SimSun"/>
                <w:lang w:eastAsia="zh-CN"/>
              </w:rPr>
              <w:t xml:space="preserve">For R18 </w:t>
            </w:r>
            <w:r>
              <w:rPr>
                <w:rFonts w:eastAsia="SimSun"/>
                <w:lang w:eastAsia="zh-CN"/>
              </w:rPr>
              <w:t>m</w:t>
            </w:r>
            <w:r w:rsidRPr="00B32A88">
              <w:rPr>
                <w:rFonts w:eastAsia="SimSun"/>
                <w:lang w:eastAsia="zh-CN"/>
              </w:rPr>
              <w:t>IAB, RAN4 only consider TDM for MT/DU operation</w:t>
            </w:r>
            <w:r>
              <w:rPr>
                <w:rFonts w:eastAsia="SimSun"/>
                <w:lang w:eastAsia="zh-CN"/>
              </w:rPr>
              <w:t>.</w:t>
            </w:r>
          </w:p>
          <w:p w14:paraId="0F2FDD99" w14:textId="77777777" w:rsidR="00792D22" w:rsidRDefault="00792D22" w:rsidP="00792D22">
            <w:pPr>
              <w:rPr>
                <w:lang w:eastAsia="zh-CN"/>
              </w:rPr>
            </w:pPr>
          </w:p>
          <w:p w14:paraId="3A54E44A" w14:textId="77777777" w:rsidR="00792D22" w:rsidRDefault="00792D22" w:rsidP="00792D22">
            <w:pPr>
              <w:rPr>
                <w:b/>
                <w:bCs/>
                <w:u w:val="single"/>
                <w:lang w:eastAsia="zh-CN"/>
              </w:rPr>
            </w:pPr>
            <w:r>
              <w:rPr>
                <w:b/>
                <w:bCs/>
                <w:u w:val="single"/>
                <w:lang w:eastAsia="zh-CN"/>
              </w:rPr>
              <w:t>S</w:t>
            </w:r>
            <w:r w:rsidRPr="00571525">
              <w:rPr>
                <w:b/>
                <w:bCs/>
                <w:u w:val="single"/>
                <w:lang w:eastAsia="zh-CN"/>
              </w:rPr>
              <w:t>imulation assumptions:</w:t>
            </w:r>
            <w:r>
              <w:rPr>
                <w:b/>
                <w:bCs/>
                <w:u w:val="single"/>
                <w:lang w:eastAsia="zh-CN"/>
              </w:rPr>
              <w:t xml:space="preserve"> </w:t>
            </w:r>
          </w:p>
          <w:p w14:paraId="65C6BD14" w14:textId="77777777" w:rsidR="00792D22" w:rsidRPr="00571525" w:rsidRDefault="00792D22" w:rsidP="00792D22">
            <w:pPr>
              <w:rPr>
                <w:lang w:val="sv-SE" w:eastAsia="ja-JP"/>
              </w:rPr>
            </w:pPr>
            <w:r w:rsidRPr="00571525">
              <w:rPr>
                <w:highlight w:val="green"/>
                <w:lang w:val="sv-SE" w:eastAsia="ja-JP"/>
              </w:rPr>
              <w:t>Agreement:</w:t>
            </w:r>
            <w:r>
              <w:rPr>
                <w:lang w:val="sv-SE" w:eastAsia="ja-JP"/>
              </w:rPr>
              <w:t xml:space="preserve"> </w:t>
            </w:r>
          </w:p>
          <w:p w14:paraId="14508C13" w14:textId="77777777" w:rsidR="00792D22" w:rsidRDefault="00792D22" w:rsidP="00792D22">
            <w:pPr>
              <w:pStyle w:val="ListParagraph"/>
              <w:numPr>
                <w:ilvl w:val="0"/>
                <w:numId w:val="38"/>
              </w:numPr>
              <w:spacing w:after="0"/>
              <w:contextualSpacing w:val="0"/>
              <w:rPr>
                <w:b/>
                <w:bCs/>
                <w:u w:val="single"/>
                <w:lang w:eastAsia="zh-CN"/>
              </w:rPr>
            </w:pPr>
            <w:r>
              <w:rPr>
                <w:b/>
                <w:bCs/>
                <w:u w:val="single"/>
                <w:lang w:eastAsia="zh-CN"/>
              </w:rPr>
              <w:t xml:space="preserve">Network layout: </w:t>
            </w:r>
          </w:p>
          <w:p w14:paraId="711A6647" w14:textId="77777777" w:rsidR="00792D22" w:rsidRDefault="00792D22" w:rsidP="00792D22">
            <w:pPr>
              <w:pStyle w:val="ListParagraph"/>
              <w:numPr>
                <w:ilvl w:val="1"/>
                <w:numId w:val="38"/>
              </w:numPr>
              <w:spacing w:after="0" w:line="360" w:lineRule="auto"/>
              <w:contextualSpacing w:val="0"/>
              <w:rPr>
                <w:lang w:eastAsia="zh-CN"/>
              </w:rPr>
            </w:pPr>
            <w:r w:rsidRPr="00B32303">
              <w:rPr>
                <w:lang w:eastAsia="zh-CN"/>
              </w:rPr>
              <w:t>Heterogeneous</w:t>
            </w:r>
            <w:r w:rsidRPr="00571525">
              <w:rPr>
                <w:lang w:eastAsia="zh-CN"/>
              </w:rPr>
              <w:t xml:space="preserve"> scenario (layout 1)</w:t>
            </w:r>
            <w:r>
              <w:rPr>
                <w:lang w:eastAsia="zh-CN"/>
              </w:rPr>
              <w:t>.</w:t>
            </w:r>
          </w:p>
          <w:p w14:paraId="1CD2A689" w14:textId="77777777" w:rsidR="00792D22" w:rsidRDefault="00792D22" w:rsidP="00792D22">
            <w:pPr>
              <w:pStyle w:val="ListParagraph"/>
              <w:numPr>
                <w:ilvl w:val="1"/>
                <w:numId w:val="38"/>
              </w:numPr>
              <w:spacing w:after="0" w:line="360" w:lineRule="auto"/>
              <w:contextualSpacing w:val="0"/>
              <w:rPr>
                <w:lang w:eastAsia="zh-CN"/>
              </w:rPr>
            </w:pPr>
            <w:r w:rsidRPr="00571525">
              <w:rPr>
                <w:lang w:eastAsia="zh-CN"/>
              </w:rPr>
              <w:t>homogeneous scenario (layout2)</w:t>
            </w:r>
            <w:r>
              <w:rPr>
                <w:lang w:eastAsia="zh-CN"/>
              </w:rPr>
              <w:t>.</w:t>
            </w:r>
          </w:p>
          <w:p w14:paraId="584B893E" w14:textId="77777777" w:rsidR="00792D22" w:rsidRPr="00B32303" w:rsidRDefault="00792D22" w:rsidP="00792D22">
            <w:pPr>
              <w:pStyle w:val="ListParagraph"/>
              <w:numPr>
                <w:ilvl w:val="1"/>
                <w:numId w:val="38"/>
              </w:numPr>
              <w:spacing w:after="0" w:line="360" w:lineRule="auto"/>
              <w:contextualSpacing w:val="0"/>
              <w:rPr>
                <w:lang w:eastAsia="zh-CN"/>
              </w:rPr>
            </w:pPr>
            <w:r>
              <w:rPr>
                <w:lang w:eastAsia="zh-CN"/>
              </w:rPr>
              <w:t>other layout options are not precluded.</w:t>
            </w:r>
          </w:p>
          <w:p w14:paraId="64DD078E" w14:textId="77777777" w:rsidR="00792D22" w:rsidRPr="00571525" w:rsidRDefault="00792D22" w:rsidP="00792D22">
            <w:pPr>
              <w:pStyle w:val="ListParagraph"/>
              <w:numPr>
                <w:ilvl w:val="0"/>
                <w:numId w:val="39"/>
              </w:numPr>
              <w:spacing w:after="0" w:line="360" w:lineRule="auto"/>
              <w:contextualSpacing w:val="0"/>
              <w:rPr>
                <w:lang w:eastAsia="zh-CN"/>
              </w:rPr>
            </w:pPr>
            <w:r w:rsidRPr="00571525">
              <w:rPr>
                <w:lang w:eastAsia="zh-CN"/>
              </w:rPr>
              <w:t xml:space="preserve">FFS on the below </w:t>
            </w:r>
            <w:r>
              <w:rPr>
                <w:lang w:eastAsia="zh-CN"/>
              </w:rPr>
              <w:t xml:space="preserve">listed </w:t>
            </w:r>
            <w:r w:rsidRPr="00571525">
              <w:rPr>
                <w:lang w:eastAsia="zh-CN"/>
              </w:rPr>
              <w:t>simulation parameters:</w:t>
            </w:r>
          </w:p>
          <w:p w14:paraId="0E77D258"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t>Inter-BS distance.</w:t>
            </w:r>
          </w:p>
          <w:p w14:paraId="25CD21D5"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lastRenderedPageBreak/>
              <w:t>Minimum distance between moving IAB Node belonging to two cells.</w:t>
            </w:r>
          </w:p>
          <w:p w14:paraId="4997B422"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t>Minimum distance between BS and UE.</w:t>
            </w:r>
          </w:p>
          <w:p w14:paraId="5BE64854" w14:textId="77777777" w:rsidR="00792D22" w:rsidRPr="00571525" w:rsidRDefault="00792D22" w:rsidP="00792D22">
            <w:pPr>
              <w:pStyle w:val="ListParagraph"/>
              <w:numPr>
                <w:ilvl w:val="1"/>
                <w:numId w:val="41"/>
              </w:numPr>
              <w:spacing w:after="0" w:line="360" w:lineRule="auto"/>
              <w:contextualSpacing w:val="0"/>
              <w:rPr>
                <w:rFonts w:eastAsia="SimSun"/>
                <w:lang w:eastAsia="zh-CN"/>
              </w:rPr>
            </w:pPr>
            <w:r w:rsidRPr="00571525">
              <w:rPr>
                <w:lang w:eastAsia="zh-CN"/>
              </w:rPr>
              <w:t xml:space="preserve">Proposal for additional system parameters is shown in Table 2. </w:t>
            </w:r>
          </w:p>
          <w:p w14:paraId="2C719F66" w14:textId="77777777" w:rsidR="00792D22" w:rsidRPr="00571525" w:rsidRDefault="00792D22" w:rsidP="00792D22">
            <w:pPr>
              <w:pStyle w:val="ListParagraph"/>
              <w:numPr>
                <w:ilvl w:val="0"/>
                <w:numId w:val="40"/>
              </w:numPr>
              <w:spacing w:after="0" w:line="360" w:lineRule="auto"/>
              <w:contextualSpacing w:val="0"/>
              <w:rPr>
                <w:lang w:eastAsia="zh-CN"/>
              </w:rPr>
            </w:pPr>
            <w:r w:rsidRPr="00571525">
              <w:rPr>
                <w:lang w:eastAsia="zh-CN"/>
              </w:rPr>
              <w:t>For the simulation parameters not listed</w:t>
            </w:r>
            <w:r>
              <w:rPr>
                <w:lang w:eastAsia="zh-CN"/>
              </w:rPr>
              <w:t xml:space="preserve"> in Annex below</w:t>
            </w:r>
            <w:r w:rsidRPr="00571525">
              <w:rPr>
                <w:lang w:eastAsia="zh-CN"/>
              </w:rPr>
              <w:t xml:space="preserve">, Rel-16 IAB coexisting simulation can be </w:t>
            </w:r>
            <w:r>
              <w:rPr>
                <w:lang w:eastAsia="zh-CN"/>
              </w:rPr>
              <w:t>utilized for preliminary studies.</w:t>
            </w:r>
          </w:p>
          <w:p w14:paraId="28AB944B" w14:textId="1DFCE094" w:rsidR="00C13641" w:rsidRPr="008B1935" w:rsidRDefault="00792D22" w:rsidP="00792D22">
            <w:pPr>
              <w:overflowPunct w:val="0"/>
              <w:autoSpaceDE w:val="0"/>
              <w:autoSpaceDN w:val="0"/>
              <w:adjustRightInd w:val="0"/>
              <w:jc w:val="both"/>
              <w:textAlignment w:val="baseline"/>
              <w:rPr>
                <w:lang w:val="en-US" w:eastAsia="ja-JP"/>
              </w:rPr>
            </w:pPr>
            <w:r w:rsidRPr="00571525">
              <w:rPr>
                <w:lang w:eastAsia="zh-CN"/>
              </w:rPr>
              <w:t>Other parameters for coexisting are not precluded and new parameter values could be further discussed.</w:t>
            </w:r>
          </w:p>
        </w:tc>
      </w:tr>
      <w:tr w:rsidR="000F76C3" w14:paraId="3EB383F6" w14:textId="77777777" w:rsidTr="00AB24C5">
        <w:tc>
          <w:tcPr>
            <w:tcW w:w="1028" w:type="dxa"/>
            <w:shd w:val="clear" w:color="auto" w:fill="FFFFFF" w:themeFill="background1"/>
          </w:tcPr>
          <w:p w14:paraId="76BD18CB" w14:textId="0E07E03C" w:rsidR="000F76C3" w:rsidRPr="00C348B5" w:rsidRDefault="000F76C3" w:rsidP="000F76C3">
            <w:pPr>
              <w:spacing w:before="60" w:after="60"/>
            </w:pPr>
            <w:r w:rsidRPr="00C348B5">
              <w:lastRenderedPageBreak/>
              <w:t>RAN4RD</w:t>
            </w:r>
          </w:p>
        </w:tc>
        <w:tc>
          <w:tcPr>
            <w:tcW w:w="1037" w:type="dxa"/>
            <w:shd w:val="clear" w:color="auto" w:fill="FFFFFF" w:themeFill="background1"/>
          </w:tcPr>
          <w:p w14:paraId="4F6D1B8E" w14:textId="21812128" w:rsidR="000F76C3" w:rsidRPr="00C348B5" w:rsidRDefault="000F76C3" w:rsidP="000F76C3">
            <w:pPr>
              <w:spacing w:before="60" w:after="60"/>
            </w:pPr>
            <w:r w:rsidRPr="00C348B5">
              <w:t>#106bis</w:t>
            </w:r>
          </w:p>
        </w:tc>
        <w:tc>
          <w:tcPr>
            <w:tcW w:w="1260" w:type="dxa"/>
            <w:shd w:val="clear" w:color="auto" w:fill="FFFFFF" w:themeFill="background1"/>
          </w:tcPr>
          <w:p w14:paraId="27C70183" w14:textId="1F8B11F0" w:rsidR="000F76C3" w:rsidRPr="00C348B5" w:rsidRDefault="000F76C3" w:rsidP="000F76C3">
            <w:pPr>
              <w:spacing w:before="60" w:after="60"/>
            </w:pPr>
            <w:r w:rsidRPr="00C348B5">
              <w:t>April 2023</w:t>
            </w:r>
          </w:p>
        </w:tc>
        <w:tc>
          <w:tcPr>
            <w:tcW w:w="1080" w:type="dxa"/>
            <w:shd w:val="clear" w:color="auto" w:fill="FFFFFF" w:themeFill="background1"/>
          </w:tcPr>
          <w:p w14:paraId="1891B9C9" w14:textId="1C57E17C" w:rsidR="000F76C3" w:rsidRPr="00C348B5" w:rsidRDefault="000F76C3" w:rsidP="000F76C3">
            <w:pPr>
              <w:spacing w:before="60" w:after="60"/>
              <w:jc w:val="center"/>
            </w:pPr>
            <w:r w:rsidRPr="00C348B5">
              <w:t>0.5</w:t>
            </w:r>
          </w:p>
        </w:tc>
        <w:tc>
          <w:tcPr>
            <w:tcW w:w="5400" w:type="dxa"/>
            <w:shd w:val="clear" w:color="auto" w:fill="FFFFFF" w:themeFill="background1"/>
          </w:tcPr>
          <w:p w14:paraId="0BDC5474" w14:textId="77777777" w:rsidR="000F76C3" w:rsidRPr="00C348B5" w:rsidRDefault="000F76C3" w:rsidP="000F76C3">
            <w:pPr>
              <w:pStyle w:val="maintext"/>
              <w:spacing w:before="120" w:after="120" w:line="240" w:lineRule="auto"/>
              <w:ind w:firstLineChars="0" w:firstLine="0"/>
              <w:jc w:val="left"/>
              <w:rPr>
                <w:rFonts w:eastAsia="Times New Roman" w:cs="Times New Roman"/>
                <w:b/>
                <w:bCs/>
                <w:lang w:eastAsia="en-US"/>
              </w:rPr>
            </w:pPr>
            <w:r w:rsidRPr="00C348B5">
              <w:rPr>
                <w:rFonts w:eastAsia="Times New Roman" w:cs="Times New Roman"/>
                <w:b/>
                <w:bCs/>
                <w:lang w:eastAsia="en-US"/>
              </w:rPr>
              <w:t>Discuss work plan</w:t>
            </w:r>
          </w:p>
          <w:p w14:paraId="29911A87" w14:textId="1EA08B9B" w:rsidR="000F76C3" w:rsidRPr="00C348B5" w:rsidRDefault="000F76C3" w:rsidP="000F76C3">
            <w:pPr>
              <w:spacing w:before="60" w:after="60"/>
            </w:pPr>
            <w:r w:rsidRPr="00C348B5">
              <w:rPr>
                <w:rFonts w:eastAsia="Yu Mincho" w:hint="eastAsia"/>
                <w:b/>
                <w:bCs/>
                <w:lang w:eastAsia="ja-JP"/>
              </w:rPr>
              <w:t>I</w:t>
            </w:r>
            <w:r w:rsidRPr="00C348B5">
              <w:rPr>
                <w:rFonts w:eastAsia="Yu Mincho"/>
                <w:b/>
                <w:bCs/>
                <w:lang w:eastAsia="ja-JP"/>
              </w:rPr>
              <w:t>nitial discussion on RRM core requirements for mobile IABs</w:t>
            </w:r>
          </w:p>
        </w:tc>
      </w:tr>
      <w:tr w:rsidR="000F76C3" w14:paraId="59A9D8C6" w14:textId="77777777" w:rsidTr="00AB24C5">
        <w:tc>
          <w:tcPr>
            <w:tcW w:w="1028" w:type="dxa"/>
            <w:shd w:val="clear" w:color="auto" w:fill="CCFFFF"/>
          </w:tcPr>
          <w:p w14:paraId="5486F696" w14:textId="5F321218" w:rsidR="000F76C3" w:rsidRPr="00C26B46" w:rsidRDefault="000F76C3" w:rsidP="000F76C3">
            <w:pPr>
              <w:spacing w:before="60" w:after="60"/>
            </w:pPr>
            <w:r w:rsidRPr="00C26B46">
              <w:t>RAN2</w:t>
            </w:r>
          </w:p>
        </w:tc>
        <w:tc>
          <w:tcPr>
            <w:tcW w:w="1037" w:type="dxa"/>
            <w:shd w:val="clear" w:color="auto" w:fill="CCFFFF"/>
          </w:tcPr>
          <w:p w14:paraId="58AEBFAB" w14:textId="5D1FF65C" w:rsidR="000F76C3" w:rsidRPr="00C26B46" w:rsidRDefault="000F76C3" w:rsidP="000F76C3">
            <w:pPr>
              <w:spacing w:before="60" w:after="60"/>
            </w:pPr>
            <w:r w:rsidRPr="00C26B46">
              <w:t>#122</w:t>
            </w:r>
          </w:p>
        </w:tc>
        <w:tc>
          <w:tcPr>
            <w:tcW w:w="1260" w:type="dxa"/>
            <w:shd w:val="clear" w:color="auto" w:fill="CCFFFF"/>
          </w:tcPr>
          <w:p w14:paraId="42FBE188" w14:textId="13EC4AF2" w:rsidR="000F76C3" w:rsidRPr="00C26B46" w:rsidRDefault="000F76C3" w:rsidP="000F76C3">
            <w:pPr>
              <w:spacing w:before="60" w:after="60"/>
            </w:pPr>
            <w:r w:rsidRPr="00C26B46">
              <w:t>May 2023</w:t>
            </w:r>
          </w:p>
        </w:tc>
        <w:tc>
          <w:tcPr>
            <w:tcW w:w="1080" w:type="dxa"/>
            <w:shd w:val="clear" w:color="auto" w:fill="CCFFFF"/>
          </w:tcPr>
          <w:p w14:paraId="5407F326" w14:textId="568DB1B5" w:rsidR="000F76C3" w:rsidRPr="00C26B46" w:rsidRDefault="000F76C3" w:rsidP="000F76C3">
            <w:pPr>
              <w:spacing w:before="60" w:after="60"/>
              <w:jc w:val="center"/>
            </w:pPr>
            <w:r w:rsidRPr="00C26B46">
              <w:t>0.5</w:t>
            </w:r>
          </w:p>
        </w:tc>
        <w:tc>
          <w:tcPr>
            <w:tcW w:w="5400" w:type="dxa"/>
            <w:shd w:val="clear" w:color="auto" w:fill="CCFFFF"/>
          </w:tcPr>
          <w:p w14:paraId="5007E35A" w14:textId="6630A374" w:rsidR="000F76C3" w:rsidRPr="00C26B46" w:rsidRDefault="000F76C3" w:rsidP="000F76C3">
            <w:pPr>
              <w:spacing w:before="60" w:after="60"/>
            </w:pPr>
            <w:r w:rsidRPr="00C26B46">
              <w:rPr>
                <w:b/>
                <w:bCs/>
              </w:rPr>
              <w:t>Continue discussion</w:t>
            </w:r>
          </w:p>
        </w:tc>
      </w:tr>
      <w:tr w:rsidR="000F76C3" w14:paraId="40492619" w14:textId="77777777" w:rsidTr="00AB24C5">
        <w:tc>
          <w:tcPr>
            <w:tcW w:w="1028" w:type="dxa"/>
            <w:shd w:val="clear" w:color="auto" w:fill="FFD966" w:themeFill="accent4" w:themeFillTint="99"/>
          </w:tcPr>
          <w:p w14:paraId="76862F30" w14:textId="1EED1AAE" w:rsidR="000F76C3" w:rsidRPr="007A5735" w:rsidRDefault="000F76C3" w:rsidP="000F76C3">
            <w:pPr>
              <w:spacing w:before="60" w:after="60"/>
            </w:pPr>
            <w:r>
              <w:t>RAN3</w:t>
            </w:r>
          </w:p>
        </w:tc>
        <w:tc>
          <w:tcPr>
            <w:tcW w:w="1037" w:type="dxa"/>
            <w:shd w:val="clear" w:color="auto" w:fill="FFD966" w:themeFill="accent4" w:themeFillTint="99"/>
          </w:tcPr>
          <w:p w14:paraId="14CD4B29" w14:textId="6079887A" w:rsidR="000F76C3" w:rsidRPr="007A5735" w:rsidRDefault="000F76C3" w:rsidP="000F76C3">
            <w:pPr>
              <w:spacing w:before="60" w:after="60"/>
            </w:pPr>
            <w:r>
              <w:t>#120</w:t>
            </w:r>
          </w:p>
        </w:tc>
        <w:tc>
          <w:tcPr>
            <w:tcW w:w="1260" w:type="dxa"/>
            <w:shd w:val="clear" w:color="auto" w:fill="FFD966" w:themeFill="accent4" w:themeFillTint="99"/>
          </w:tcPr>
          <w:p w14:paraId="22C92E27" w14:textId="6B03E933" w:rsidR="000F76C3" w:rsidRPr="007A5735" w:rsidRDefault="000F76C3" w:rsidP="000F76C3">
            <w:pPr>
              <w:spacing w:before="60" w:after="60"/>
            </w:pPr>
            <w:r w:rsidRPr="00F95C94">
              <w:t>May 2023</w:t>
            </w:r>
          </w:p>
        </w:tc>
        <w:tc>
          <w:tcPr>
            <w:tcW w:w="1080" w:type="dxa"/>
            <w:shd w:val="clear" w:color="auto" w:fill="FFD966" w:themeFill="accent4" w:themeFillTint="99"/>
          </w:tcPr>
          <w:p w14:paraId="1AFC41DF" w14:textId="14E75AC0" w:rsidR="000F76C3" w:rsidRPr="007A5735" w:rsidRDefault="000F76C3" w:rsidP="000F76C3">
            <w:pPr>
              <w:spacing w:before="60" w:after="60"/>
              <w:jc w:val="center"/>
            </w:pPr>
            <w:r>
              <w:t>1.5</w:t>
            </w:r>
          </w:p>
        </w:tc>
        <w:tc>
          <w:tcPr>
            <w:tcW w:w="5400" w:type="dxa"/>
            <w:shd w:val="clear" w:color="auto" w:fill="FFD966" w:themeFill="accent4" w:themeFillTint="99"/>
          </w:tcPr>
          <w:p w14:paraId="5A77C839" w14:textId="72FB88C8" w:rsidR="000F76C3" w:rsidRDefault="000F76C3" w:rsidP="000F76C3">
            <w:pPr>
              <w:spacing w:before="60" w:after="60"/>
            </w:pPr>
            <w:r w:rsidRPr="00522978">
              <w:rPr>
                <w:b/>
                <w:bCs/>
              </w:rPr>
              <w:t>Continue discussion</w:t>
            </w:r>
          </w:p>
        </w:tc>
      </w:tr>
      <w:tr w:rsidR="000F76C3" w14:paraId="06759C03" w14:textId="77777777" w:rsidTr="00AB24C5">
        <w:tc>
          <w:tcPr>
            <w:tcW w:w="1028" w:type="dxa"/>
            <w:shd w:val="clear" w:color="auto" w:fill="FFFFFF" w:themeFill="background1"/>
          </w:tcPr>
          <w:p w14:paraId="59FB239F" w14:textId="092557A3" w:rsidR="000F76C3" w:rsidRPr="00C26B46" w:rsidRDefault="000F76C3" w:rsidP="000F76C3">
            <w:pPr>
              <w:spacing w:before="60" w:after="60"/>
            </w:pPr>
            <w:r w:rsidRPr="00C26B46">
              <w:t>RAN4RF</w:t>
            </w:r>
          </w:p>
        </w:tc>
        <w:tc>
          <w:tcPr>
            <w:tcW w:w="1037" w:type="dxa"/>
            <w:shd w:val="clear" w:color="auto" w:fill="FFFFFF" w:themeFill="background1"/>
          </w:tcPr>
          <w:p w14:paraId="12927324" w14:textId="05AC73C9" w:rsidR="000F76C3" w:rsidRPr="00C26B46" w:rsidRDefault="000F76C3" w:rsidP="000F76C3">
            <w:pPr>
              <w:spacing w:before="60" w:after="60"/>
            </w:pPr>
            <w:r w:rsidRPr="00C26B46">
              <w:t>#107</w:t>
            </w:r>
          </w:p>
        </w:tc>
        <w:tc>
          <w:tcPr>
            <w:tcW w:w="1260" w:type="dxa"/>
            <w:shd w:val="clear" w:color="auto" w:fill="FFFFFF" w:themeFill="background1"/>
          </w:tcPr>
          <w:p w14:paraId="1757E088" w14:textId="101627B7" w:rsidR="000F76C3" w:rsidRPr="00C26B46" w:rsidRDefault="000F76C3" w:rsidP="000F76C3">
            <w:pPr>
              <w:spacing w:before="60" w:after="60"/>
            </w:pPr>
            <w:r w:rsidRPr="00C26B46">
              <w:t>May 2023</w:t>
            </w:r>
          </w:p>
        </w:tc>
        <w:tc>
          <w:tcPr>
            <w:tcW w:w="1080" w:type="dxa"/>
            <w:shd w:val="clear" w:color="auto" w:fill="FFFFFF" w:themeFill="background1"/>
          </w:tcPr>
          <w:p w14:paraId="214D7A94" w14:textId="0A91441B" w:rsidR="000F76C3" w:rsidRPr="00C26B46" w:rsidRDefault="000F76C3" w:rsidP="000F76C3">
            <w:pPr>
              <w:spacing w:before="60" w:after="60"/>
              <w:jc w:val="center"/>
            </w:pPr>
            <w:r w:rsidRPr="00C26B46">
              <w:t>0.5</w:t>
            </w:r>
          </w:p>
        </w:tc>
        <w:tc>
          <w:tcPr>
            <w:tcW w:w="5400" w:type="dxa"/>
            <w:shd w:val="clear" w:color="auto" w:fill="FFFFFF" w:themeFill="background1"/>
          </w:tcPr>
          <w:p w14:paraId="346449F2" w14:textId="10BD1AA0" w:rsidR="000F76C3" w:rsidRPr="00200366" w:rsidRDefault="00200366" w:rsidP="00200366">
            <w:pPr>
              <w:spacing w:before="60" w:after="60"/>
              <w:rPr>
                <w:b/>
                <w:bCs/>
                <w:lang w:val="en-US" w:eastAsia="ja-JP"/>
              </w:rPr>
            </w:pPr>
            <w:r w:rsidRPr="00200366">
              <w:rPr>
                <w:rFonts w:hint="eastAsia"/>
                <w:b/>
                <w:bCs/>
              </w:rPr>
              <w:t>R</w:t>
            </w:r>
            <w:r w:rsidRPr="00200366">
              <w:rPr>
                <w:b/>
                <w:bCs/>
              </w:rPr>
              <w:t>F: Discussion on RF requirements and co-existence</w:t>
            </w:r>
          </w:p>
        </w:tc>
      </w:tr>
      <w:tr w:rsidR="000F76C3" w14:paraId="36046CEB" w14:textId="77777777" w:rsidTr="00AB24C5">
        <w:tc>
          <w:tcPr>
            <w:tcW w:w="1028" w:type="dxa"/>
            <w:shd w:val="clear" w:color="auto" w:fill="FFFFFF" w:themeFill="background1"/>
          </w:tcPr>
          <w:p w14:paraId="46D2532A" w14:textId="789FB432" w:rsidR="000F76C3" w:rsidRPr="00C26B46" w:rsidRDefault="000F76C3" w:rsidP="000F76C3">
            <w:pPr>
              <w:spacing w:before="60" w:after="60"/>
            </w:pPr>
            <w:r w:rsidRPr="00C26B46">
              <w:t>RAN4RD</w:t>
            </w:r>
          </w:p>
        </w:tc>
        <w:tc>
          <w:tcPr>
            <w:tcW w:w="1037" w:type="dxa"/>
            <w:shd w:val="clear" w:color="auto" w:fill="FFFFFF" w:themeFill="background1"/>
          </w:tcPr>
          <w:p w14:paraId="0DCD3A31" w14:textId="673B8DE7" w:rsidR="000F76C3" w:rsidRPr="00C26B46" w:rsidRDefault="000F76C3" w:rsidP="000F76C3">
            <w:pPr>
              <w:spacing w:before="60" w:after="60"/>
            </w:pPr>
            <w:r w:rsidRPr="00C26B46">
              <w:t>#107</w:t>
            </w:r>
          </w:p>
        </w:tc>
        <w:tc>
          <w:tcPr>
            <w:tcW w:w="1260" w:type="dxa"/>
            <w:shd w:val="clear" w:color="auto" w:fill="FFFFFF" w:themeFill="background1"/>
          </w:tcPr>
          <w:p w14:paraId="153E2BAA" w14:textId="3CFE5765" w:rsidR="000F76C3" w:rsidRPr="00C26B46" w:rsidRDefault="000F76C3" w:rsidP="000F76C3">
            <w:pPr>
              <w:spacing w:before="60" w:after="60"/>
            </w:pPr>
            <w:r w:rsidRPr="00C26B46">
              <w:t>May 2023</w:t>
            </w:r>
          </w:p>
        </w:tc>
        <w:tc>
          <w:tcPr>
            <w:tcW w:w="1080" w:type="dxa"/>
            <w:shd w:val="clear" w:color="auto" w:fill="FFFFFF" w:themeFill="background1"/>
          </w:tcPr>
          <w:p w14:paraId="0D1DE5A3" w14:textId="01EE76CF" w:rsidR="000F76C3" w:rsidRPr="00C26B46" w:rsidRDefault="000F76C3" w:rsidP="000F76C3">
            <w:pPr>
              <w:spacing w:before="60" w:after="60"/>
              <w:jc w:val="center"/>
            </w:pPr>
            <w:r w:rsidRPr="00C26B46">
              <w:t>0.5</w:t>
            </w:r>
          </w:p>
        </w:tc>
        <w:tc>
          <w:tcPr>
            <w:tcW w:w="5400" w:type="dxa"/>
            <w:shd w:val="clear" w:color="auto" w:fill="FFFFFF" w:themeFill="background1"/>
          </w:tcPr>
          <w:p w14:paraId="4EFF5FA0" w14:textId="5C3B1A19" w:rsidR="000F76C3" w:rsidRPr="00200366" w:rsidRDefault="00200366" w:rsidP="00200366">
            <w:pPr>
              <w:spacing w:before="60" w:after="60"/>
              <w:rPr>
                <w:b/>
                <w:bCs/>
                <w:lang w:val="en-US" w:eastAsia="ja-JP"/>
              </w:rPr>
            </w:pPr>
            <w:r w:rsidRPr="00200366">
              <w:rPr>
                <w:rFonts w:hint="eastAsia"/>
                <w:b/>
                <w:bCs/>
              </w:rPr>
              <w:t>R</w:t>
            </w:r>
            <w:r w:rsidRPr="00200366">
              <w:rPr>
                <w:b/>
                <w:bCs/>
              </w:rPr>
              <w:t>RM: Discussion on RRM requirements</w:t>
            </w:r>
          </w:p>
        </w:tc>
      </w:tr>
      <w:tr w:rsidR="000F76C3" w14:paraId="235A85A6" w14:textId="77777777" w:rsidTr="00AB24C5">
        <w:tc>
          <w:tcPr>
            <w:tcW w:w="1028" w:type="dxa"/>
            <w:shd w:val="clear" w:color="auto" w:fill="00FF00"/>
          </w:tcPr>
          <w:p w14:paraId="54BA2B56" w14:textId="21D0D3E8" w:rsidR="000F76C3" w:rsidRPr="00C26B46" w:rsidRDefault="000F76C3" w:rsidP="000F76C3">
            <w:pPr>
              <w:spacing w:before="60" w:after="60"/>
            </w:pPr>
            <w:r w:rsidRPr="00C26B46">
              <w:t>RAN</w:t>
            </w:r>
          </w:p>
        </w:tc>
        <w:tc>
          <w:tcPr>
            <w:tcW w:w="1037" w:type="dxa"/>
            <w:shd w:val="clear" w:color="auto" w:fill="00FF00"/>
          </w:tcPr>
          <w:p w14:paraId="051D64C7" w14:textId="11992259" w:rsidR="000F76C3" w:rsidRPr="00C26B46" w:rsidRDefault="000F76C3" w:rsidP="000F76C3">
            <w:pPr>
              <w:spacing w:before="60" w:after="60"/>
            </w:pPr>
            <w:r w:rsidRPr="00C26B46">
              <w:t>#100</w:t>
            </w:r>
          </w:p>
        </w:tc>
        <w:tc>
          <w:tcPr>
            <w:tcW w:w="1260" w:type="dxa"/>
            <w:shd w:val="clear" w:color="auto" w:fill="00FF00"/>
          </w:tcPr>
          <w:p w14:paraId="53AFD44C" w14:textId="3097FD39" w:rsidR="000F76C3" w:rsidRPr="00C26B46" w:rsidRDefault="000F76C3" w:rsidP="000F76C3">
            <w:pPr>
              <w:spacing w:before="60" w:after="60"/>
            </w:pPr>
            <w:r w:rsidRPr="00C26B46">
              <w:t>June 2023</w:t>
            </w:r>
          </w:p>
        </w:tc>
        <w:tc>
          <w:tcPr>
            <w:tcW w:w="1080" w:type="dxa"/>
            <w:shd w:val="clear" w:color="auto" w:fill="00FF00"/>
          </w:tcPr>
          <w:p w14:paraId="1B7055AE" w14:textId="77777777" w:rsidR="000F76C3" w:rsidRPr="00C26B46" w:rsidRDefault="000F76C3" w:rsidP="000F76C3">
            <w:pPr>
              <w:spacing w:before="60" w:after="60"/>
              <w:jc w:val="center"/>
            </w:pPr>
          </w:p>
        </w:tc>
        <w:tc>
          <w:tcPr>
            <w:tcW w:w="5400" w:type="dxa"/>
            <w:shd w:val="clear" w:color="auto" w:fill="00FF00"/>
          </w:tcPr>
          <w:p w14:paraId="3F93C788" w14:textId="77777777" w:rsidR="000F76C3" w:rsidRPr="00C26B46" w:rsidRDefault="000F76C3" w:rsidP="000F76C3">
            <w:pPr>
              <w:spacing w:before="60" w:after="60"/>
            </w:pPr>
          </w:p>
        </w:tc>
      </w:tr>
      <w:tr w:rsidR="000F76C3" w14:paraId="6D90FC8B" w14:textId="77777777" w:rsidTr="00AB24C5">
        <w:tc>
          <w:tcPr>
            <w:tcW w:w="1028" w:type="dxa"/>
            <w:shd w:val="clear" w:color="auto" w:fill="CCFFFF"/>
          </w:tcPr>
          <w:p w14:paraId="2A94734A" w14:textId="018DC041" w:rsidR="000F76C3" w:rsidRPr="00C26B46" w:rsidRDefault="000F76C3" w:rsidP="000F76C3">
            <w:pPr>
              <w:spacing w:before="60" w:after="60"/>
            </w:pPr>
            <w:r w:rsidRPr="00C26B46">
              <w:t>RAN2</w:t>
            </w:r>
          </w:p>
        </w:tc>
        <w:tc>
          <w:tcPr>
            <w:tcW w:w="1037" w:type="dxa"/>
            <w:shd w:val="clear" w:color="auto" w:fill="CCFFFF"/>
          </w:tcPr>
          <w:p w14:paraId="1C17B3D4" w14:textId="40E15200" w:rsidR="000F76C3" w:rsidRPr="00C26B46" w:rsidRDefault="000F76C3" w:rsidP="000F76C3">
            <w:pPr>
              <w:spacing w:before="60" w:after="60"/>
            </w:pPr>
            <w:r w:rsidRPr="00C26B46">
              <w:t>#123</w:t>
            </w:r>
          </w:p>
        </w:tc>
        <w:tc>
          <w:tcPr>
            <w:tcW w:w="1260" w:type="dxa"/>
            <w:shd w:val="clear" w:color="auto" w:fill="CCFFFF"/>
          </w:tcPr>
          <w:p w14:paraId="545A8C9A" w14:textId="46E8EDC9" w:rsidR="000F76C3" w:rsidRPr="00C26B46" w:rsidRDefault="000F76C3" w:rsidP="000F76C3">
            <w:pPr>
              <w:spacing w:before="60" w:after="60"/>
            </w:pPr>
            <w:r w:rsidRPr="00C26B46">
              <w:t>Aug 2023</w:t>
            </w:r>
          </w:p>
        </w:tc>
        <w:tc>
          <w:tcPr>
            <w:tcW w:w="1080" w:type="dxa"/>
            <w:shd w:val="clear" w:color="auto" w:fill="CCFFFF"/>
          </w:tcPr>
          <w:p w14:paraId="30D0DFD1" w14:textId="5F1479BA" w:rsidR="000F76C3" w:rsidRPr="00C26B46" w:rsidRDefault="000F76C3" w:rsidP="000F76C3">
            <w:pPr>
              <w:spacing w:before="60" w:after="60"/>
              <w:jc w:val="center"/>
            </w:pPr>
            <w:r w:rsidRPr="00C26B46">
              <w:t>0.5</w:t>
            </w:r>
          </w:p>
        </w:tc>
        <w:tc>
          <w:tcPr>
            <w:tcW w:w="5400" w:type="dxa"/>
            <w:shd w:val="clear" w:color="auto" w:fill="CCFFFF"/>
          </w:tcPr>
          <w:p w14:paraId="58270FAB" w14:textId="29BA195B" w:rsidR="000F76C3" w:rsidRPr="00C26B46" w:rsidRDefault="000F76C3" w:rsidP="000F76C3">
            <w:pPr>
              <w:spacing w:before="60" w:after="60"/>
            </w:pPr>
            <w:r w:rsidRPr="00C26B46">
              <w:rPr>
                <w:b/>
                <w:bCs/>
              </w:rPr>
              <w:t>Continue discussion</w:t>
            </w:r>
          </w:p>
        </w:tc>
      </w:tr>
      <w:tr w:rsidR="000F76C3" w14:paraId="4D9A63F6" w14:textId="77777777" w:rsidTr="00AB24C5">
        <w:tc>
          <w:tcPr>
            <w:tcW w:w="1028" w:type="dxa"/>
            <w:shd w:val="clear" w:color="auto" w:fill="FFD966" w:themeFill="accent4" w:themeFillTint="99"/>
          </w:tcPr>
          <w:p w14:paraId="05BCE146" w14:textId="361529E6" w:rsidR="000F76C3" w:rsidRPr="00C26B46" w:rsidRDefault="000F76C3" w:rsidP="000F76C3">
            <w:pPr>
              <w:spacing w:before="60" w:after="60"/>
            </w:pPr>
            <w:r w:rsidRPr="00C26B46">
              <w:t>RAN3</w:t>
            </w:r>
          </w:p>
        </w:tc>
        <w:tc>
          <w:tcPr>
            <w:tcW w:w="1037" w:type="dxa"/>
            <w:shd w:val="clear" w:color="auto" w:fill="FFD966" w:themeFill="accent4" w:themeFillTint="99"/>
          </w:tcPr>
          <w:p w14:paraId="3A1AFDB7" w14:textId="4EBDC992" w:rsidR="000F76C3" w:rsidRPr="00C26B46" w:rsidRDefault="000F76C3" w:rsidP="000F76C3">
            <w:pPr>
              <w:spacing w:before="60" w:after="60"/>
            </w:pPr>
            <w:r w:rsidRPr="00C26B46">
              <w:t>#121</w:t>
            </w:r>
          </w:p>
        </w:tc>
        <w:tc>
          <w:tcPr>
            <w:tcW w:w="1260" w:type="dxa"/>
            <w:shd w:val="clear" w:color="auto" w:fill="FFD966" w:themeFill="accent4" w:themeFillTint="99"/>
          </w:tcPr>
          <w:p w14:paraId="388433AB" w14:textId="01776AEB" w:rsidR="000F76C3" w:rsidRPr="00C26B46" w:rsidRDefault="000F76C3" w:rsidP="000F76C3">
            <w:pPr>
              <w:spacing w:before="60" w:after="60"/>
            </w:pPr>
            <w:r w:rsidRPr="00C26B46">
              <w:t>Aug 2023</w:t>
            </w:r>
          </w:p>
        </w:tc>
        <w:tc>
          <w:tcPr>
            <w:tcW w:w="1080" w:type="dxa"/>
            <w:shd w:val="clear" w:color="auto" w:fill="FFD966" w:themeFill="accent4" w:themeFillTint="99"/>
          </w:tcPr>
          <w:p w14:paraId="42BEE6F6" w14:textId="05A90BA2" w:rsidR="000F76C3" w:rsidRPr="00C26B46" w:rsidRDefault="000F76C3" w:rsidP="000F76C3">
            <w:pPr>
              <w:spacing w:before="60" w:after="60"/>
              <w:jc w:val="center"/>
            </w:pPr>
            <w:r w:rsidRPr="00C26B46">
              <w:t>1.0</w:t>
            </w:r>
          </w:p>
        </w:tc>
        <w:tc>
          <w:tcPr>
            <w:tcW w:w="5400" w:type="dxa"/>
            <w:shd w:val="clear" w:color="auto" w:fill="FFD966" w:themeFill="accent4" w:themeFillTint="99"/>
          </w:tcPr>
          <w:p w14:paraId="30AF3BEB" w14:textId="636B7712" w:rsidR="000F76C3" w:rsidRPr="00C26B46" w:rsidRDefault="000F76C3" w:rsidP="000F76C3">
            <w:pPr>
              <w:spacing w:before="60" w:after="60"/>
            </w:pPr>
            <w:r w:rsidRPr="00C26B46">
              <w:rPr>
                <w:b/>
                <w:bCs/>
              </w:rPr>
              <w:t>Continue discussion</w:t>
            </w:r>
          </w:p>
        </w:tc>
      </w:tr>
      <w:tr w:rsidR="004C7A04" w14:paraId="0B856B29" w14:textId="77777777" w:rsidTr="00AB24C5">
        <w:tc>
          <w:tcPr>
            <w:tcW w:w="1028" w:type="dxa"/>
            <w:shd w:val="clear" w:color="auto" w:fill="FFFFFF" w:themeFill="background1"/>
          </w:tcPr>
          <w:p w14:paraId="2D4F768E" w14:textId="64F51D71" w:rsidR="004C7A04" w:rsidRPr="00C26B46" w:rsidRDefault="004C7A04" w:rsidP="004C7A04">
            <w:pPr>
              <w:spacing w:before="60" w:after="60"/>
            </w:pPr>
            <w:r w:rsidRPr="00C26B46">
              <w:t>RAN4RF</w:t>
            </w:r>
          </w:p>
        </w:tc>
        <w:tc>
          <w:tcPr>
            <w:tcW w:w="1037" w:type="dxa"/>
            <w:shd w:val="clear" w:color="auto" w:fill="FFFFFF" w:themeFill="background1"/>
          </w:tcPr>
          <w:p w14:paraId="5C83E3B3" w14:textId="077F1904" w:rsidR="004C7A04" w:rsidRPr="00C26B46" w:rsidRDefault="004C7A04" w:rsidP="004C7A04">
            <w:pPr>
              <w:spacing w:before="60" w:after="60"/>
            </w:pPr>
            <w:r w:rsidRPr="00C26B46">
              <w:t>#108</w:t>
            </w:r>
          </w:p>
        </w:tc>
        <w:tc>
          <w:tcPr>
            <w:tcW w:w="1260" w:type="dxa"/>
            <w:shd w:val="clear" w:color="auto" w:fill="FFFFFF" w:themeFill="background1"/>
          </w:tcPr>
          <w:p w14:paraId="4AC33A1F" w14:textId="5D4D7935" w:rsidR="004C7A04" w:rsidRPr="00C26B46" w:rsidRDefault="004C7A04" w:rsidP="004C7A04">
            <w:pPr>
              <w:spacing w:before="60" w:after="60"/>
            </w:pPr>
            <w:r w:rsidRPr="00C26B46">
              <w:t>Aug 2023</w:t>
            </w:r>
          </w:p>
        </w:tc>
        <w:tc>
          <w:tcPr>
            <w:tcW w:w="1080" w:type="dxa"/>
            <w:shd w:val="clear" w:color="auto" w:fill="FFFFFF" w:themeFill="background1"/>
          </w:tcPr>
          <w:p w14:paraId="3E9986E9" w14:textId="7C1B6555" w:rsidR="004C7A04" w:rsidRPr="00C26B46" w:rsidRDefault="004C7A04" w:rsidP="004C7A04">
            <w:pPr>
              <w:spacing w:before="60" w:after="60"/>
              <w:jc w:val="center"/>
            </w:pPr>
            <w:r w:rsidRPr="00C26B46">
              <w:t>0.5</w:t>
            </w:r>
          </w:p>
        </w:tc>
        <w:tc>
          <w:tcPr>
            <w:tcW w:w="5400" w:type="dxa"/>
            <w:shd w:val="clear" w:color="auto" w:fill="FFFFFF" w:themeFill="background1"/>
          </w:tcPr>
          <w:p w14:paraId="22D975B5" w14:textId="1D5A21B0"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Further discussion on RF requirements and conclusions on co-existence work</w:t>
            </w:r>
          </w:p>
        </w:tc>
      </w:tr>
      <w:tr w:rsidR="004C7A04" w14:paraId="57A4B9CE" w14:textId="77777777" w:rsidTr="00AB24C5">
        <w:tc>
          <w:tcPr>
            <w:tcW w:w="1028" w:type="dxa"/>
            <w:shd w:val="clear" w:color="auto" w:fill="FFFFFF" w:themeFill="background1"/>
          </w:tcPr>
          <w:p w14:paraId="62A57182" w14:textId="2A7768E5" w:rsidR="004C7A04" w:rsidRPr="00C26B46" w:rsidRDefault="004C7A04" w:rsidP="004C7A04">
            <w:pPr>
              <w:spacing w:before="60" w:after="60"/>
            </w:pPr>
            <w:r w:rsidRPr="00C26B46">
              <w:t>RAN4RD</w:t>
            </w:r>
          </w:p>
        </w:tc>
        <w:tc>
          <w:tcPr>
            <w:tcW w:w="1037" w:type="dxa"/>
            <w:shd w:val="clear" w:color="auto" w:fill="FFFFFF" w:themeFill="background1"/>
          </w:tcPr>
          <w:p w14:paraId="000080F1" w14:textId="46D4C169" w:rsidR="004C7A04" w:rsidRPr="00C26B46" w:rsidRDefault="004C7A04" w:rsidP="004C7A04">
            <w:pPr>
              <w:spacing w:before="60" w:after="60"/>
            </w:pPr>
            <w:r w:rsidRPr="00C26B46">
              <w:t>#108</w:t>
            </w:r>
          </w:p>
        </w:tc>
        <w:tc>
          <w:tcPr>
            <w:tcW w:w="1260" w:type="dxa"/>
            <w:shd w:val="clear" w:color="auto" w:fill="FFFFFF" w:themeFill="background1"/>
          </w:tcPr>
          <w:p w14:paraId="2E5F4291" w14:textId="002FDD2C" w:rsidR="004C7A04" w:rsidRPr="00C26B46" w:rsidRDefault="004C7A04" w:rsidP="004C7A04">
            <w:pPr>
              <w:spacing w:before="60" w:after="60"/>
            </w:pPr>
            <w:r w:rsidRPr="00C26B46">
              <w:t>Aug 2023</w:t>
            </w:r>
          </w:p>
        </w:tc>
        <w:tc>
          <w:tcPr>
            <w:tcW w:w="1080" w:type="dxa"/>
            <w:shd w:val="clear" w:color="auto" w:fill="FFFFFF" w:themeFill="background1"/>
          </w:tcPr>
          <w:p w14:paraId="1789842E" w14:textId="6F1826C1" w:rsidR="004C7A04" w:rsidRPr="00C26B46" w:rsidRDefault="004C7A04" w:rsidP="004C7A04">
            <w:pPr>
              <w:spacing w:before="60" w:after="60"/>
              <w:jc w:val="center"/>
            </w:pPr>
            <w:r w:rsidRPr="00C26B46">
              <w:t>0.5</w:t>
            </w:r>
          </w:p>
        </w:tc>
        <w:tc>
          <w:tcPr>
            <w:tcW w:w="5400" w:type="dxa"/>
            <w:shd w:val="clear" w:color="auto" w:fill="FFFFFF" w:themeFill="background1"/>
          </w:tcPr>
          <w:p w14:paraId="11A08F43" w14:textId="7A83A134"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RM: Further discussions on RRM requirements</w:t>
            </w:r>
          </w:p>
        </w:tc>
      </w:tr>
      <w:tr w:rsidR="000F76C3" w14:paraId="7C573451" w14:textId="77777777" w:rsidTr="00AB24C5">
        <w:tc>
          <w:tcPr>
            <w:tcW w:w="1028" w:type="dxa"/>
            <w:shd w:val="clear" w:color="auto" w:fill="00FF00"/>
          </w:tcPr>
          <w:p w14:paraId="2F15DAD3" w14:textId="41FFE1CC" w:rsidR="000F76C3" w:rsidRPr="00C26B46" w:rsidRDefault="000F76C3" w:rsidP="000F76C3">
            <w:pPr>
              <w:spacing w:before="60" w:after="60"/>
            </w:pPr>
            <w:r w:rsidRPr="00C26B46">
              <w:t>RAN</w:t>
            </w:r>
          </w:p>
        </w:tc>
        <w:tc>
          <w:tcPr>
            <w:tcW w:w="1037" w:type="dxa"/>
            <w:shd w:val="clear" w:color="auto" w:fill="00FF00"/>
          </w:tcPr>
          <w:p w14:paraId="74789176" w14:textId="0DD7BF4F" w:rsidR="000F76C3" w:rsidRPr="00C26B46" w:rsidRDefault="000F76C3" w:rsidP="000F76C3">
            <w:pPr>
              <w:spacing w:before="60" w:after="60"/>
            </w:pPr>
            <w:r w:rsidRPr="00C26B46">
              <w:t>#101</w:t>
            </w:r>
          </w:p>
        </w:tc>
        <w:tc>
          <w:tcPr>
            <w:tcW w:w="1260" w:type="dxa"/>
            <w:shd w:val="clear" w:color="auto" w:fill="00FF00"/>
          </w:tcPr>
          <w:p w14:paraId="507160A4" w14:textId="7B58AC99" w:rsidR="000F76C3" w:rsidRPr="00C26B46" w:rsidRDefault="000F76C3" w:rsidP="000F76C3">
            <w:pPr>
              <w:spacing w:before="60" w:after="60"/>
            </w:pPr>
            <w:r w:rsidRPr="00C26B46">
              <w:t>Sept 2023</w:t>
            </w:r>
          </w:p>
        </w:tc>
        <w:tc>
          <w:tcPr>
            <w:tcW w:w="1080" w:type="dxa"/>
            <w:shd w:val="clear" w:color="auto" w:fill="00FF00"/>
          </w:tcPr>
          <w:p w14:paraId="28954853" w14:textId="77777777" w:rsidR="000F76C3" w:rsidRPr="00C26B46" w:rsidRDefault="000F76C3" w:rsidP="000F76C3">
            <w:pPr>
              <w:spacing w:before="60" w:after="60"/>
              <w:jc w:val="center"/>
            </w:pPr>
          </w:p>
        </w:tc>
        <w:tc>
          <w:tcPr>
            <w:tcW w:w="5400" w:type="dxa"/>
            <w:shd w:val="clear" w:color="auto" w:fill="00FF00"/>
          </w:tcPr>
          <w:p w14:paraId="02045C57" w14:textId="77777777" w:rsidR="000F76C3" w:rsidRPr="00C26B46" w:rsidRDefault="000F76C3" w:rsidP="000F76C3">
            <w:pPr>
              <w:spacing w:before="60" w:after="60"/>
            </w:pPr>
          </w:p>
        </w:tc>
      </w:tr>
      <w:tr w:rsidR="000F76C3" w14:paraId="46CDB7F2" w14:textId="77777777" w:rsidTr="00AB24C5">
        <w:tc>
          <w:tcPr>
            <w:tcW w:w="1028" w:type="dxa"/>
            <w:shd w:val="clear" w:color="auto" w:fill="CCFFFF"/>
          </w:tcPr>
          <w:p w14:paraId="36125E5C" w14:textId="10862954" w:rsidR="000F76C3" w:rsidRPr="00C26B46" w:rsidRDefault="000F76C3" w:rsidP="000F76C3">
            <w:pPr>
              <w:spacing w:before="60" w:after="60"/>
            </w:pPr>
            <w:r w:rsidRPr="00C26B46">
              <w:t>RAN2</w:t>
            </w:r>
          </w:p>
        </w:tc>
        <w:tc>
          <w:tcPr>
            <w:tcW w:w="1037" w:type="dxa"/>
            <w:shd w:val="clear" w:color="auto" w:fill="CCFFFF"/>
          </w:tcPr>
          <w:p w14:paraId="79BABFAB" w14:textId="42795FEA" w:rsidR="000F76C3" w:rsidRPr="00C26B46" w:rsidRDefault="000F76C3" w:rsidP="000F76C3">
            <w:pPr>
              <w:spacing w:before="60" w:after="60"/>
            </w:pPr>
            <w:r w:rsidRPr="00C26B46">
              <w:t>#123bis</w:t>
            </w:r>
          </w:p>
        </w:tc>
        <w:tc>
          <w:tcPr>
            <w:tcW w:w="1260" w:type="dxa"/>
            <w:shd w:val="clear" w:color="auto" w:fill="CCFFFF"/>
          </w:tcPr>
          <w:p w14:paraId="0C57F192" w14:textId="1C668E53" w:rsidR="000F76C3" w:rsidRPr="00C26B46" w:rsidRDefault="000F76C3" w:rsidP="000F76C3">
            <w:pPr>
              <w:spacing w:before="60" w:after="60"/>
            </w:pPr>
            <w:r w:rsidRPr="00C26B46">
              <w:t>Oct 2023</w:t>
            </w:r>
          </w:p>
        </w:tc>
        <w:tc>
          <w:tcPr>
            <w:tcW w:w="1080" w:type="dxa"/>
            <w:shd w:val="clear" w:color="auto" w:fill="CCFFFF"/>
          </w:tcPr>
          <w:p w14:paraId="24DB17A0" w14:textId="6A36E077" w:rsidR="000F76C3" w:rsidRPr="00C26B46" w:rsidRDefault="000F76C3" w:rsidP="000F76C3">
            <w:pPr>
              <w:spacing w:before="60" w:after="60"/>
              <w:jc w:val="center"/>
            </w:pPr>
            <w:r w:rsidRPr="00C26B46">
              <w:t>0.5</w:t>
            </w:r>
          </w:p>
        </w:tc>
        <w:tc>
          <w:tcPr>
            <w:tcW w:w="5400" w:type="dxa"/>
            <w:shd w:val="clear" w:color="auto" w:fill="CCFFFF"/>
          </w:tcPr>
          <w:p w14:paraId="042627B3" w14:textId="6096823C" w:rsidR="000F76C3" w:rsidRPr="00C26B46" w:rsidRDefault="000F76C3" w:rsidP="000F76C3">
            <w:pPr>
              <w:spacing w:before="60" w:after="60"/>
            </w:pPr>
            <w:r w:rsidRPr="00C26B46">
              <w:rPr>
                <w:b/>
                <w:bCs/>
              </w:rPr>
              <w:t>Finalize St2 discussion</w:t>
            </w:r>
          </w:p>
        </w:tc>
      </w:tr>
      <w:tr w:rsidR="000F76C3" w14:paraId="45CF5C85" w14:textId="77777777" w:rsidTr="00AB24C5">
        <w:tc>
          <w:tcPr>
            <w:tcW w:w="1028" w:type="dxa"/>
            <w:shd w:val="clear" w:color="auto" w:fill="FFD966" w:themeFill="accent4" w:themeFillTint="99"/>
          </w:tcPr>
          <w:p w14:paraId="24E12F31" w14:textId="05EC234E" w:rsidR="000F76C3" w:rsidRPr="00C26B46" w:rsidRDefault="000F76C3" w:rsidP="000F76C3">
            <w:pPr>
              <w:spacing w:before="60" w:after="60"/>
            </w:pPr>
            <w:r w:rsidRPr="00C26B46">
              <w:t>RAN3</w:t>
            </w:r>
          </w:p>
        </w:tc>
        <w:tc>
          <w:tcPr>
            <w:tcW w:w="1037" w:type="dxa"/>
            <w:shd w:val="clear" w:color="auto" w:fill="FFD966" w:themeFill="accent4" w:themeFillTint="99"/>
          </w:tcPr>
          <w:p w14:paraId="6DDC3C52" w14:textId="59AD85E8" w:rsidR="000F76C3" w:rsidRPr="00C26B46" w:rsidRDefault="000F76C3" w:rsidP="000F76C3">
            <w:pPr>
              <w:spacing w:before="60" w:after="60"/>
            </w:pPr>
            <w:r w:rsidRPr="00C26B46">
              <w:t>#121bis</w:t>
            </w:r>
          </w:p>
        </w:tc>
        <w:tc>
          <w:tcPr>
            <w:tcW w:w="1260" w:type="dxa"/>
            <w:shd w:val="clear" w:color="auto" w:fill="FFD966" w:themeFill="accent4" w:themeFillTint="99"/>
          </w:tcPr>
          <w:p w14:paraId="3503079B" w14:textId="2A5E82D7" w:rsidR="000F76C3" w:rsidRPr="00C26B46" w:rsidRDefault="000F76C3" w:rsidP="000F76C3">
            <w:pPr>
              <w:spacing w:before="60" w:after="60"/>
            </w:pPr>
            <w:r w:rsidRPr="00C26B46">
              <w:t>Oct 2023</w:t>
            </w:r>
          </w:p>
        </w:tc>
        <w:tc>
          <w:tcPr>
            <w:tcW w:w="1080" w:type="dxa"/>
            <w:shd w:val="clear" w:color="auto" w:fill="FFD966" w:themeFill="accent4" w:themeFillTint="99"/>
          </w:tcPr>
          <w:p w14:paraId="50479BDA" w14:textId="581BFC86" w:rsidR="000F76C3" w:rsidRPr="00C26B46" w:rsidRDefault="000F76C3" w:rsidP="000F76C3">
            <w:pPr>
              <w:spacing w:before="60" w:after="60"/>
              <w:jc w:val="center"/>
            </w:pPr>
            <w:r w:rsidRPr="00C26B46">
              <w:t>1.5</w:t>
            </w:r>
          </w:p>
        </w:tc>
        <w:tc>
          <w:tcPr>
            <w:tcW w:w="5400" w:type="dxa"/>
            <w:shd w:val="clear" w:color="auto" w:fill="FFD966" w:themeFill="accent4" w:themeFillTint="99"/>
          </w:tcPr>
          <w:p w14:paraId="6632CC2A" w14:textId="56AB42AE" w:rsidR="000F76C3" w:rsidRPr="00C26B46" w:rsidRDefault="000F76C3" w:rsidP="000F76C3">
            <w:pPr>
              <w:spacing w:before="60" w:after="60"/>
            </w:pPr>
            <w:r w:rsidRPr="00C26B46">
              <w:rPr>
                <w:b/>
                <w:bCs/>
              </w:rPr>
              <w:t>Finalize St2 discussion</w:t>
            </w:r>
          </w:p>
        </w:tc>
      </w:tr>
      <w:tr w:rsidR="004C7A04" w14:paraId="753C8F5D" w14:textId="77777777" w:rsidTr="00AB24C5">
        <w:tc>
          <w:tcPr>
            <w:tcW w:w="1028" w:type="dxa"/>
            <w:shd w:val="clear" w:color="auto" w:fill="FFFFFF" w:themeFill="background1"/>
          </w:tcPr>
          <w:p w14:paraId="179C6C39" w14:textId="4F132C1F" w:rsidR="004C7A04" w:rsidRPr="00C26B46" w:rsidRDefault="004C7A04" w:rsidP="004C7A04">
            <w:pPr>
              <w:spacing w:before="60" w:after="60"/>
            </w:pPr>
            <w:r w:rsidRPr="00C26B46">
              <w:t>RAN4RF</w:t>
            </w:r>
          </w:p>
        </w:tc>
        <w:tc>
          <w:tcPr>
            <w:tcW w:w="1037" w:type="dxa"/>
            <w:shd w:val="clear" w:color="auto" w:fill="FFFFFF" w:themeFill="background1"/>
          </w:tcPr>
          <w:p w14:paraId="66F08C50" w14:textId="35527189" w:rsidR="004C7A04" w:rsidRPr="00C26B46" w:rsidRDefault="004C7A04" w:rsidP="004C7A04">
            <w:pPr>
              <w:spacing w:before="60" w:after="60"/>
            </w:pPr>
            <w:r w:rsidRPr="00C26B46">
              <w:t>#108bis</w:t>
            </w:r>
          </w:p>
        </w:tc>
        <w:tc>
          <w:tcPr>
            <w:tcW w:w="1260" w:type="dxa"/>
            <w:shd w:val="clear" w:color="auto" w:fill="FFFFFF" w:themeFill="background1"/>
          </w:tcPr>
          <w:p w14:paraId="3543CF73" w14:textId="06CE39AA" w:rsidR="004C7A04" w:rsidRPr="00C26B46" w:rsidRDefault="004C7A04" w:rsidP="004C7A04">
            <w:pPr>
              <w:spacing w:before="60" w:after="60"/>
            </w:pPr>
            <w:r w:rsidRPr="00C26B46">
              <w:t>Oct 2023</w:t>
            </w:r>
          </w:p>
        </w:tc>
        <w:tc>
          <w:tcPr>
            <w:tcW w:w="1080" w:type="dxa"/>
            <w:shd w:val="clear" w:color="auto" w:fill="FFFFFF" w:themeFill="background1"/>
          </w:tcPr>
          <w:p w14:paraId="057A4852" w14:textId="104DE18B" w:rsidR="004C7A04" w:rsidRPr="00C26B46" w:rsidRDefault="004C7A04" w:rsidP="004C7A04">
            <w:pPr>
              <w:spacing w:before="60" w:after="60"/>
              <w:jc w:val="center"/>
            </w:pPr>
            <w:r w:rsidRPr="00C26B46">
              <w:t>0.5</w:t>
            </w:r>
          </w:p>
        </w:tc>
        <w:tc>
          <w:tcPr>
            <w:tcW w:w="5400" w:type="dxa"/>
            <w:shd w:val="clear" w:color="auto" w:fill="FFFFFF" w:themeFill="background1"/>
          </w:tcPr>
          <w:p w14:paraId="3F352797" w14:textId="389534AC"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4C7A04" w14:paraId="2D1B0015" w14:textId="77777777" w:rsidTr="00AB24C5">
        <w:tc>
          <w:tcPr>
            <w:tcW w:w="1028" w:type="dxa"/>
            <w:shd w:val="clear" w:color="auto" w:fill="FFFFFF" w:themeFill="background1"/>
          </w:tcPr>
          <w:p w14:paraId="257EC43F" w14:textId="2D90715D" w:rsidR="004C7A04" w:rsidRPr="00C26B46" w:rsidRDefault="004C7A04" w:rsidP="004C7A04">
            <w:pPr>
              <w:spacing w:before="60" w:after="60"/>
            </w:pPr>
            <w:r w:rsidRPr="00C26B46">
              <w:t>RAN4RD</w:t>
            </w:r>
          </w:p>
        </w:tc>
        <w:tc>
          <w:tcPr>
            <w:tcW w:w="1037" w:type="dxa"/>
            <w:shd w:val="clear" w:color="auto" w:fill="FFFFFF" w:themeFill="background1"/>
          </w:tcPr>
          <w:p w14:paraId="0B3B7121" w14:textId="2D8FDF50" w:rsidR="004C7A04" w:rsidRPr="00C26B46" w:rsidRDefault="004C7A04" w:rsidP="004C7A04">
            <w:pPr>
              <w:spacing w:before="60" w:after="60"/>
            </w:pPr>
            <w:r w:rsidRPr="00C26B46">
              <w:t>#108bis</w:t>
            </w:r>
          </w:p>
        </w:tc>
        <w:tc>
          <w:tcPr>
            <w:tcW w:w="1260" w:type="dxa"/>
            <w:shd w:val="clear" w:color="auto" w:fill="FFFFFF" w:themeFill="background1"/>
          </w:tcPr>
          <w:p w14:paraId="026FBEB8" w14:textId="3086F425" w:rsidR="004C7A04" w:rsidRPr="00C26B46" w:rsidRDefault="004C7A04" w:rsidP="004C7A04">
            <w:pPr>
              <w:spacing w:before="60" w:after="60"/>
            </w:pPr>
            <w:r w:rsidRPr="00C26B46">
              <w:t>Oct 2023</w:t>
            </w:r>
          </w:p>
        </w:tc>
        <w:tc>
          <w:tcPr>
            <w:tcW w:w="1080" w:type="dxa"/>
            <w:shd w:val="clear" w:color="auto" w:fill="FFFFFF" w:themeFill="background1"/>
          </w:tcPr>
          <w:p w14:paraId="13F44BC3" w14:textId="16D254A2" w:rsidR="004C7A04" w:rsidRPr="00C26B46" w:rsidRDefault="004C7A04" w:rsidP="004C7A04">
            <w:pPr>
              <w:spacing w:before="60" w:after="60"/>
              <w:jc w:val="center"/>
            </w:pPr>
            <w:r w:rsidRPr="00C26B46">
              <w:t>0.5</w:t>
            </w:r>
          </w:p>
        </w:tc>
        <w:tc>
          <w:tcPr>
            <w:tcW w:w="5400" w:type="dxa"/>
            <w:shd w:val="clear" w:color="auto" w:fill="FFFFFF" w:themeFill="background1"/>
          </w:tcPr>
          <w:p w14:paraId="1E0B2870" w14:textId="15C4264F"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0F76C3" w14:paraId="6020E372" w14:textId="77777777" w:rsidTr="00AB24C5">
        <w:tc>
          <w:tcPr>
            <w:tcW w:w="1028" w:type="dxa"/>
            <w:shd w:val="clear" w:color="auto" w:fill="CCFFFF"/>
          </w:tcPr>
          <w:p w14:paraId="39B2204F" w14:textId="1959B6EF" w:rsidR="000F76C3" w:rsidRPr="00C26B46" w:rsidRDefault="000F76C3" w:rsidP="000F76C3">
            <w:pPr>
              <w:spacing w:before="60" w:after="60"/>
            </w:pPr>
            <w:r w:rsidRPr="00C26B46">
              <w:t>RAN2</w:t>
            </w:r>
          </w:p>
        </w:tc>
        <w:tc>
          <w:tcPr>
            <w:tcW w:w="1037" w:type="dxa"/>
            <w:shd w:val="clear" w:color="auto" w:fill="CCFFFF"/>
          </w:tcPr>
          <w:p w14:paraId="018E4D78" w14:textId="458DA255" w:rsidR="000F76C3" w:rsidRPr="00C26B46" w:rsidRDefault="000F76C3" w:rsidP="000F76C3">
            <w:pPr>
              <w:spacing w:before="60" w:after="60"/>
            </w:pPr>
            <w:r w:rsidRPr="00C26B46">
              <w:t>#124</w:t>
            </w:r>
          </w:p>
        </w:tc>
        <w:tc>
          <w:tcPr>
            <w:tcW w:w="1260" w:type="dxa"/>
            <w:shd w:val="clear" w:color="auto" w:fill="CCFFFF"/>
          </w:tcPr>
          <w:p w14:paraId="4B3EB51B" w14:textId="68C2FE64" w:rsidR="000F76C3" w:rsidRPr="00C26B46" w:rsidRDefault="000F76C3" w:rsidP="000F76C3">
            <w:pPr>
              <w:spacing w:before="60" w:after="60"/>
            </w:pPr>
            <w:r w:rsidRPr="00C26B46">
              <w:t>Nov 2023</w:t>
            </w:r>
          </w:p>
        </w:tc>
        <w:tc>
          <w:tcPr>
            <w:tcW w:w="1080" w:type="dxa"/>
            <w:shd w:val="clear" w:color="auto" w:fill="CCFFFF"/>
          </w:tcPr>
          <w:p w14:paraId="3FB6B5B6" w14:textId="539AF4AE" w:rsidR="000F76C3" w:rsidRPr="00C26B46" w:rsidRDefault="000F76C3" w:rsidP="000F76C3">
            <w:pPr>
              <w:spacing w:before="60" w:after="60"/>
              <w:jc w:val="center"/>
            </w:pPr>
            <w:r w:rsidRPr="00C26B46">
              <w:t>0.5</w:t>
            </w:r>
          </w:p>
        </w:tc>
        <w:tc>
          <w:tcPr>
            <w:tcW w:w="5400" w:type="dxa"/>
            <w:shd w:val="clear" w:color="auto" w:fill="CCFFFF"/>
          </w:tcPr>
          <w:p w14:paraId="5F65D172" w14:textId="1FCEF573" w:rsidR="000F76C3" w:rsidRPr="00C26B46" w:rsidRDefault="000F76C3" w:rsidP="000F76C3">
            <w:pPr>
              <w:spacing w:before="60" w:after="60"/>
            </w:pPr>
            <w:r w:rsidRPr="00C26B46">
              <w:rPr>
                <w:b/>
                <w:bCs/>
              </w:rPr>
              <w:t>Finalize St3 discussion</w:t>
            </w:r>
          </w:p>
        </w:tc>
      </w:tr>
      <w:tr w:rsidR="000F76C3" w14:paraId="2517EA34" w14:textId="77777777" w:rsidTr="00AB24C5">
        <w:tc>
          <w:tcPr>
            <w:tcW w:w="1028" w:type="dxa"/>
            <w:shd w:val="clear" w:color="auto" w:fill="FFD966" w:themeFill="accent4" w:themeFillTint="99"/>
          </w:tcPr>
          <w:p w14:paraId="238A696C" w14:textId="21CBA081" w:rsidR="000F76C3" w:rsidRPr="007A5735" w:rsidRDefault="000F76C3" w:rsidP="000F76C3">
            <w:pPr>
              <w:spacing w:before="60" w:after="60"/>
            </w:pPr>
            <w:r>
              <w:t>RAN3</w:t>
            </w:r>
          </w:p>
        </w:tc>
        <w:tc>
          <w:tcPr>
            <w:tcW w:w="1037" w:type="dxa"/>
            <w:shd w:val="clear" w:color="auto" w:fill="FFD966" w:themeFill="accent4" w:themeFillTint="99"/>
          </w:tcPr>
          <w:p w14:paraId="0FFB265C" w14:textId="4A079A35" w:rsidR="000F76C3" w:rsidRPr="007A5735" w:rsidRDefault="000F76C3" w:rsidP="000F76C3">
            <w:pPr>
              <w:spacing w:before="60" w:after="60"/>
            </w:pPr>
            <w:r>
              <w:t>#122</w:t>
            </w:r>
          </w:p>
        </w:tc>
        <w:tc>
          <w:tcPr>
            <w:tcW w:w="1260" w:type="dxa"/>
            <w:shd w:val="clear" w:color="auto" w:fill="FFD966" w:themeFill="accent4" w:themeFillTint="99"/>
          </w:tcPr>
          <w:p w14:paraId="30FB4DE5" w14:textId="0A8BD947" w:rsidR="000F76C3" w:rsidRPr="007A5735" w:rsidRDefault="000F76C3" w:rsidP="000F76C3">
            <w:pPr>
              <w:spacing w:before="60" w:after="60"/>
            </w:pPr>
            <w:r>
              <w:t>Nov 2023</w:t>
            </w:r>
          </w:p>
        </w:tc>
        <w:tc>
          <w:tcPr>
            <w:tcW w:w="1080" w:type="dxa"/>
            <w:shd w:val="clear" w:color="auto" w:fill="FFD966" w:themeFill="accent4" w:themeFillTint="99"/>
          </w:tcPr>
          <w:p w14:paraId="33E8260E" w14:textId="7AA993E5" w:rsidR="000F76C3" w:rsidRPr="007A5735" w:rsidRDefault="000F76C3" w:rsidP="000F76C3">
            <w:pPr>
              <w:spacing w:before="60" w:after="60"/>
              <w:jc w:val="center"/>
            </w:pPr>
            <w:r>
              <w:t>1.5</w:t>
            </w:r>
          </w:p>
        </w:tc>
        <w:tc>
          <w:tcPr>
            <w:tcW w:w="5400" w:type="dxa"/>
            <w:shd w:val="clear" w:color="auto" w:fill="FFD966" w:themeFill="accent4" w:themeFillTint="99"/>
          </w:tcPr>
          <w:p w14:paraId="6C08B515" w14:textId="76373AA0" w:rsidR="000F76C3" w:rsidRDefault="000F76C3" w:rsidP="000F76C3">
            <w:pPr>
              <w:spacing w:before="60" w:after="60"/>
            </w:pPr>
            <w:r>
              <w:rPr>
                <w:b/>
                <w:bCs/>
              </w:rPr>
              <w:t>Finalize St3 discussion</w:t>
            </w:r>
          </w:p>
        </w:tc>
      </w:tr>
      <w:tr w:rsidR="004C7A04" w14:paraId="506EBB03" w14:textId="77777777" w:rsidTr="00AB24C5">
        <w:tc>
          <w:tcPr>
            <w:tcW w:w="1028" w:type="dxa"/>
            <w:shd w:val="clear" w:color="auto" w:fill="FFFFFF" w:themeFill="background1"/>
          </w:tcPr>
          <w:p w14:paraId="02046A13" w14:textId="1BD938C0" w:rsidR="004C7A04" w:rsidRPr="007A5735" w:rsidRDefault="004C7A04" w:rsidP="004C7A04">
            <w:pPr>
              <w:spacing w:before="60" w:after="60"/>
            </w:pPr>
            <w:r>
              <w:t>RAN4RF</w:t>
            </w:r>
          </w:p>
        </w:tc>
        <w:tc>
          <w:tcPr>
            <w:tcW w:w="1037" w:type="dxa"/>
            <w:shd w:val="clear" w:color="auto" w:fill="FFFFFF" w:themeFill="background1"/>
          </w:tcPr>
          <w:p w14:paraId="7E661D5C" w14:textId="28C66646" w:rsidR="004C7A04" w:rsidRPr="007A5735" w:rsidRDefault="004C7A04" w:rsidP="004C7A04">
            <w:pPr>
              <w:spacing w:before="60" w:after="60"/>
            </w:pPr>
            <w:r>
              <w:t>#109</w:t>
            </w:r>
          </w:p>
        </w:tc>
        <w:tc>
          <w:tcPr>
            <w:tcW w:w="1260" w:type="dxa"/>
            <w:shd w:val="clear" w:color="auto" w:fill="FFFFFF" w:themeFill="background1"/>
          </w:tcPr>
          <w:p w14:paraId="2E81570C" w14:textId="321B1C76" w:rsidR="004C7A04" w:rsidRPr="007A5735" w:rsidRDefault="004C7A04" w:rsidP="004C7A04">
            <w:pPr>
              <w:spacing w:before="60" w:after="60"/>
            </w:pPr>
            <w:r>
              <w:t>Nov 2023</w:t>
            </w:r>
          </w:p>
        </w:tc>
        <w:tc>
          <w:tcPr>
            <w:tcW w:w="1080" w:type="dxa"/>
            <w:shd w:val="clear" w:color="auto" w:fill="FFFFFF" w:themeFill="background1"/>
          </w:tcPr>
          <w:p w14:paraId="32F5453F" w14:textId="01E7FD31" w:rsidR="004C7A04" w:rsidRPr="007A5735" w:rsidRDefault="004C7A04" w:rsidP="004C7A04">
            <w:pPr>
              <w:spacing w:before="60" w:after="60"/>
              <w:jc w:val="center"/>
            </w:pPr>
            <w:r>
              <w:t>0.5</w:t>
            </w:r>
          </w:p>
        </w:tc>
        <w:tc>
          <w:tcPr>
            <w:tcW w:w="5400" w:type="dxa"/>
            <w:shd w:val="clear" w:color="auto" w:fill="FFFFFF" w:themeFill="background1"/>
          </w:tcPr>
          <w:p w14:paraId="066E4C38" w14:textId="0B9F3507"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4C7A04" w14:paraId="72B0D39E" w14:textId="77777777" w:rsidTr="00AB24C5">
        <w:tc>
          <w:tcPr>
            <w:tcW w:w="1028" w:type="dxa"/>
            <w:shd w:val="clear" w:color="auto" w:fill="FFFFFF" w:themeFill="background1"/>
          </w:tcPr>
          <w:p w14:paraId="649F4694" w14:textId="7762E6F4" w:rsidR="004C7A04" w:rsidRPr="007A5735" w:rsidRDefault="004C7A04" w:rsidP="004C7A04">
            <w:pPr>
              <w:spacing w:before="60" w:after="60"/>
            </w:pPr>
            <w:r>
              <w:t>RAN4RD</w:t>
            </w:r>
          </w:p>
        </w:tc>
        <w:tc>
          <w:tcPr>
            <w:tcW w:w="1037" w:type="dxa"/>
            <w:shd w:val="clear" w:color="auto" w:fill="FFFFFF" w:themeFill="background1"/>
          </w:tcPr>
          <w:p w14:paraId="4D639440" w14:textId="7EACEF76" w:rsidR="004C7A04" w:rsidRPr="007A5735" w:rsidRDefault="004C7A04" w:rsidP="004C7A04">
            <w:pPr>
              <w:spacing w:before="60" w:after="60"/>
            </w:pPr>
            <w:r>
              <w:t>#109</w:t>
            </w:r>
          </w:p>
        </w:tc>
        <w:tc>
          <w:tcPr>
            <w:tcW w:w="1260" w:type="dxa"/>
            <w:shd w:val="clear" w:color="auto" w:fill="FFFFFF" w:themeFill="background1"/>
          </w:tcPr>
          <w:p w14:paraId="003B3817" w14:textId="551FA006" w:rsidR="004C7A04" w:rsidRPr="007A5735" w:rsidRDefault="004C7A04" w:rsidP="004C7A04">
            <w:pPr>
              <w:spacing w:before="60" w:after="60"/>
            </w:pPr>
            <w:r>
              <w:t>Nov 2023</w:t>
            </w:r>
          </w:p>
        </w:tc>
        <w:tc>
          <w:tcPr>
            <w:tcW w:w="1080" w:type="dxa"/>
            <w:shd w:val="clear" w:color="auto" w:fill="FFFFFF" w:themeFill="background1"/>
          </w:tcPr>
          <w:p w14:paraId="7AE37FDA" w14:textId="713B102A" w:rsidR="004C7A04" w:rsidRPr="007A5735" w:rsidRDefault="004C7A04" w:rsidP="004C7A04">
            <w:pPr>
              <w:spacing w:before="60" w:after="60"/>
              <w:jc w:val="center"/>
            </w:pPr>
            <w:r>
              <w:t>0.5</w:t>
            </w:r>
          </w:p>
        </w:tc>
        <w:tc>
          <w:tcPr>
            <w:tcW w:w="5400" w:type="dxa"/>
            <w:shd w:val="clear" w:color="auto" w:fill="FFFFFF" w:themeFill="background1"/>
          </w:tcPr>
          <w:p w14:paraId="04ACC290" w14:textId="300C9EB6"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4C7A04" w14:paraId="2A704F87" w14:textId="77777777" w:rsidTr="00AB24C5">
        <w:tc>
          <w:tcPr>
            <w:tcW w:w="1028" w:type="dxa"/>
            <w:shd w:val="clear" w:color="auto" w:fill="FFFFFF" w:themeFill="background1"/>
          </w:tcPr>
          <w:p w14:paraId="66BBC68D" w14:textId="31523CCD" w:rsidR="004C7A04" w:rsidRDefault="004C7A04" w:rsidP="004C7A04">
            <w:pPr>
              <w:spacing w:before="60" w:after="60"/>
            </w:pPr>
            <w:r>
              <w:t>RAN3</w:t>
            </w:r>
          </w:p>
        </w:tc>
        <w:tc>
          <w:tcPr>
            <w:tcW w:w="1037" w:type="dxa"/>
            <w:shd w:val="clear" w:color="auto" w:fill="FFFFFF" w:themeFill="background1"/>
          </w:tcPr>
          <w:p w14:paraId="4CBD0815" w14:textId="64041B17" w:rsidR="004C7A04" w:rsidRDefault="004C7A04" w:rsidP="004C7A04">
            <w:pPr>
              <w:spacing w:before="60" w:after="60"/>
            </w:pPr>
            <w:r>
              <w:t>#109</w:t>
            </w:r>
          </w:p>
        </w:tc>
        <w:tc>
          <w:tcPr>
            <w:tcW w:w="1260" w:type="dxa"/>
            <w:shd w:val="clear" w:color="auto" w:fill="FFFFFF" w:themeFill="background1"/>
          </w:tcPr>
          <w:p w14:paraId="0AEBE6F2" w14:textId="13C8A3CB" w:rsidR="004C7A04" w:rsidRDefault="004C7A04" w:rsidP="004C7A04">
            <w:pPr>
              <w:spacing w:before="60" w:after="60"/>
            </w:pPr>
            <w:r>
              <w:t>Nov 2023</w:t>
            </w:r>
          </w:p>
        </w:tc>
        <w:tc>
          <w:tcPr>
            <w:tcW w:w="1080" w:type="dxa"/>
            <w:shd w:val="clear" w:color="auto" w:fill="FFFFFF" w:themeFill="background1"/>
          </w:tcPr>
          <w:p w14:paraId="14B77D17" w14:textId="559FDF01" w:rsidR="004C7A04" w:rsidRDefault="004C7A04" w:rsidP="004C7A04">
            <w:pPr>
              <w:spacing w:before="60" w:after="60"/>
              <w:jc w:val="center"/>
            </w:pPr>
            <w:r>
              <w:t xml:space="preserve">0.25+0.25 </w:t>
            </w:r>
          </w:p>
          <w:p w14:paraId="1707992C" w14:textId="69DB14BD" w:rsidR="004C7A04" w:rsidRDefault="004C7A04" w:rsidP="004C7A04">
            <w:pPr>
              <w:spacing w:before="60" w:after="60"/>
              <w:jc w:val="center"/>
            </w:pPr>
            <w:r>
              <w:t>Perf Part</w:t>
            </w:r>
          </w:p>
        </w:tc>
        <w:tc>
          <w:tcPr>
            <w:tcW w:w="5400" w:type="dxa"/>
            <w:shd w:val="clear" w:color="auto" w:fill="FFFFFF" w:themeFill="background1"/>
          </w:tcPr>
          <w:p w14:paraId="198BFCDC" w14:textId="6F318175" w:rsidR="004C7A04" w:rsidRPr="004C7A04" w:rsidRDefault="004C7A04" w:rsidP="004C7A04">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0F76C3" w14:paraId="4A3DB742" w14:textId="77777777" w:rsidTr="00AB24C5">
        <w:tc>
          <w:tcPr>
            <w:tcW w:w="1028" w:type="dxa"/>
            <w:shd w:val="clear" w:color="auto" w:fill="00FF00"/>
          </w:tcPr>
          <w:p w14:paraId="6C566D62" w14:textId="28430A3D" w:rsidR="000F76C3" w:rsidRPr="007A5735" w:rsidRDefault="000F76C3" w:rsidP="000F76C3">
            <w:pPr>
              <w:spacing w:before="60" w:after="60"/>
            </w:pPr>
            <w:r>
              <w:t>RAN</w:t>
            </w:r>
          </w:p>
        </w:tc>
        <w:tc>
          <w:tcPr>
            <w:tcW w:w="1037" w:type="dxa"/>
            <w:shd w:val="clear" w:color="auto" w:fill="00FF00"/>
          </w:tcPr>
          <w:p w14:paraId="4AAF36F8" w14:textId="4B6B836B" w:rsidR="000F76C3" w:rsidRPr="007A5735" w:rsidRDefault="000F76C3" w:rsidP="000F76C3">
            <w:pPr>
              <w:spacing w:before="60" w:after="60"/>
            </w:pPr>
            <w:r>
              <w:t>#102</w:t>
            </w:r>
          </w:p>
        </w:tc>
        <w:tc>
          <w:tcPr>
            <w:tcW w:w="1260" w:type="dxa"/>
            <w:shd w:val="clear" w:color="auto" w:fill="00FF00"/>
          </w:tcPr>
          <w:p w14:paraId="3EDCB75D" w14:textId="3139620F" w:rsidR="000F76C3" w:rsidRPr="007A5735" w:rsidRDefault="000F76C3" w:rsidP="000F76C3">
            <w:pPr>
              <w:spacing w:before="60" w:after="60"/>
            </w:pPr>
            <w:r>
              <w:t>Dec 2023</w:t>
            </w:r>
          </w:p>
        </w:tc>
        <w:tc>
          <w:tcPr>
            <w:tcW w:w="1080" w:type="dxa"/>
            <w:shd w:val="clear" w:color="auto" w:fill="00FF00"/>
          </w:tcPr>
          <w:p w14:paraId="34733A83" w14:textId="77777777" w:rsidR="000F76C3" w:rsidRPr="007A5735" w:rsidRDefault="000F76C3" w:rsidP="000F76C3">
            <w:pPr>
              <w:spacing w:before="60" w:after="60"/>
              <w:jc w:val="center"/>
            </w:pPr>
          </w:p>
        </w:tc>
        <w:tc>
          <w:tcPr>
            <w:tcW w:w="5400" w:type="dxa"/>
            <w:shd w:val="clear" w:color="auto" w:fill="00FF00"/>
          </w:tcPr>
          <w:p w14:paraId="43987142" w14:textId="2BF599CD" w:rsidR="000F76C3" w:rsidRPr="00EC0A52" w:rsidRDefault="000F76C3" w:rsidP="000F76C3">
            <w:pPr>
              <w:spacing w:before="60" w:after="60"/>
              <w:rPr>
                <w:b/>
                <w:bCs/>
              </w:rPr>
            </w:pPr>
            <w:r w:rsidRPr="00EC0A52">
              <w:rPr>
                <w:b/>
                <w:bCs/>
              </w:rPr>
              <w:t>Functional freeze</w:t>
            </w:r>
          </w:p>
        </w:tc>
      </w:tr>
      <w:tr w:rsidR="00AB24C5" w14:paraId="4C9A027F" w14:textId="77777777" w:rsidTr="00AB24C5">
        <w:tc>
          <w:tcPr>
            <w:tcW w:w="1028" w:type="dxa"/>
            <w:shd w:val="clear" w:color="auto" w:fill="auto"/>
          </w:tcPr>
          <w:p w14:paraId="5E949B1C" w14:textId="782C7A23" w:rsidR="00AB24C5" w:rsidRDefault="00AB24C5" w:rsidP="00AB24C5">
            <w:pPr>
              <w:spacing w:before="60" w:after="60"/>
            </w:pPr>
            <w:r>
              <w:t>RAN4RF</w:t>
            </w:r>
          </w:p>
        </w:tc>
        <w:tc>
          <w:tcPr>
            <w:tcW w:w="1037" w:type="dxa"/>
            <w:shd w:val="clear" w:color="auto" w:fill="auto"/>
          </w:tcPr>
          <w:p w14:paraId="060F6641" w14:textId="5FC5F44C" w:rsidR="00AB24C5" w:rsidRDefault="00AB24C5" w:rsidP="00AB24C5">
            <w:pPr>
              <w:spacing w:before="60" w:after="60"/>
            </w:pPr>
            <w:r>
              <w:t>#110</w:t>
            </w:r>
          </w:p>
        </w:tc>
        <w:tc>
          <w:tcPr>
            <w:tcW w:w="1260" w:type="dxa"/>
            <w:shd w:val="clear" w:color="auto" w:fill="auto"/>
          </w:tcPr>
          <w:p w14:paraId="17D2805E" w14:textId="464E8D92" w:rsidR="00AB24C5" w:rsidRDefault="00AB24C5" w:rsidP="00AB24C5">
            <w:pPr>
              <w:spacing w:before="60" w:after="60"/>
            </w:pPr>
            <w:r>
              <w:t>Feb 2023</w:t>
            </w:r>
          </w:p>
        </w:tc>
        <w:tc>
          <w:tcPr>
            <w:tcW w:w="1080" w:type="dxa"/>
            <w:shd w:val="clear" w:color="auto" w:fill="auto"/>
          </w:tcPr>
          <w:p w14:paraId="019344D5" w14:textId="2A45DFBE" w:rsidR="00AB24C5" w:rsidRPr="007A5735" w:rsidRDefault="00AB24C5" w:rsidP="00AB24C5">
            <w:pPr>
              <w:spacing w:before="60" w:after="60"/>
              <w:jc w:val="center"/>
            </w:pPr>
            <w:r>
              <w:t>0.5</w:t>
            </w:r>
          </w:p>
        </w:tc>
        <w:tc>
          <w:tcPr>
            <w:tcW w:w="5400" w:type="dxa"/>
            <w:shd w:val="clear" w:color="auto" w:fill="auto"/>
          </w:tcPr>
          <w:p w14:paraId="09C45914" w14:textId="4A87B46F" w:rsidR="00AB24C5" w:rsidRPr="00AB24C5" w:rsidRDefault="00AB24C5" w:rsidP="00AB24C5">
            <w:pPr>
              <w:spacing w:before="60" w:after="60"/>
              <w:rPr>
                <w:b/>
                <w:bCs/>
              </w:rPr>
            </w:pPr>
            <w:r w:rsidRPr="00AB24C5">
              <w:rPr>
                <w:rFonts w:hint="eastAsia"/>
                <w:b/>
                <w:bCs/>
                <w:lang w:val="en-US" w:eastAsia="ja-JP"/>
              </w:rPr>
              <w:t>R</w:t>
            </w:r>
            <w:r w:rsidRPr="00AB24C5">
              <w:rPr>
                <w:b/>
                <w:bCs/>
                <w:lang w:val="en-US" w:eastAsia="ja-JP"/>
              </w:rPr>
              <w:t>F: Maintenance as needed</w:t>
            </w:r>
          </w:p>
        </w:tc>
      </w:tr>
      <w:tr w:rsidR="00AB24C5" w14:paraId="0FB64B20" w14:textId="77777777" w:rsidTr="00AB24C5">
        <w:tc>
          <w:tcPr>
            <w:tcW w:w="1028" w:type="dxa"/>
            <w:shd w:val="clear" w:color="auto" w:fill="auto"/>
          </w:tcPr>
          <w:p w14:paraId="79325184" w14:textId="3F77B804" w:rsidR="00AB24C5" w:rsidRDefault="00AB24C5" w:rsidP="00AB24C5">
            <w:pPr>
              <w:spacing w:before="60" w:after="60"/>
            </w:pPr>
            <w:r>
              <w:t>RAN4RD</w:t>
            </w:r>
          </w:p>
        </w:tc>
        <w:tc>
          <w:tcPr>
            <w:tcW w:w="1037" w:type="dxa"/>
            <w:shd w:val="clear" w:color="auto" w:fill="auto"/>
          </w:tcPr>
          <w:p w14:paraId="1A6E1F81" w14:textId="5F823021" w:rsidR="00AB24C5" w:rsidRDefault="00AB24C5" w:rsidP="00AB24C5">
            <w:pPr>
              <w:spacing w:before="60" w:after="60"/>
            </w:pPr>
            <w:r>
              <w:t>#110</w:t>
            </w:r>
          </w:p>
        </w:tc>
        <w:tc>
          <w:tcPr>
            <w:tcW w:w="1260" w:type="dxa"/>
            <w:shd w:val="clear" w:color="auto" w:fill="auto"/>
          </w:tcPr>
          <w:p w14:paraId="0DBB56BB" w14:textId="51E359DB" w:rsidR="00AB24C5" w:rsidRDefault="00AB24C5" w:rsidP="00AB24C5">
            <w:pPr>
              <w:spacing w:before="60" w:after="60"/>
            </w:pPr>
            <w:r>
              <w:t>Feb 2023</w:t>
            </w:r>
          </w:p>
        </w:tc>
        <w:tc>
          <w:tcPr>
            <w:tcW w:w="1080" w:type="dxa"/>
            <w:shd w:val="clear" w:color="auto" w:fill="auto"/>
          </w:tcPr>
          <w:p w14:paraId="66FB069E" w14:textId="223D41D7" w:rsidR="00AB24C5" w:rsidRPr="007A5735" w:rsidRDefault="00AB24C5" w:rsidP="00AB24C5">
            <w:pPr>
              <w:spacing w:before="60" w:after="60"/>
              <w:jc w:val="center"/>
            </w:pPr>
            <w:r>
              <w:t>0.5</w:t>
            </w:r>
          </w:p>
        </w:tc>
        <w:tc>
          <w:tcPr>
            <w:tcW w:w="5400" w:type="dxa"/>
            <w:shd w:val="clear" w:color="auto" w:fill="auto"/>
          </w:tcPr>
          <w:p w14:paraId="4739CE90" w14:textId="586A5CDB" w:rsidR="00AB24C5" w:rsidRPr="00AB24C5" w:rsidRDefault="00AB24C5" w:rsidP="00AB24C5">
            <w:pPr>
              <w:spacing w:before="60" w:after="60"/>
              <w:rPr>
                <w:b/>
                <w:bCs/>
              </w:rPr>
            </w:pPr>
            <w:r w:rsidRPr="00AB24C5">
              <w:rPr>
                <w:rFonts w:hint="eastAsia"/>
                <w:b/>
                <w:bCs/>
                <w:lang w:val="en-US" w:eastAsia="ja-JP"/>
              </w:rPr>
              <w:t>R</w:t>
            </w:r>
            <w:r w:rsidRPr="00AB24C5">
              <w:rPr>
                <w:b/>
                <w:bCs/>
                <w:lang w:val="en-US" w:eastAsia="ja-JP"/>
              </w:rPr>
              <w:t>RM: Maintenance as needed</w:t>
            </w:r>
          </w:p>
        </w:tc>
      </w:tr>
      <w:tr w:rsidR="00AB24C5" w14:paraId="4E8039B2" w14:textId="77777777" w:rsidTr="00AB24C5">
        <w:tc>
          <w:tcPr>
            <w:tcW w:w="1028" w:type="dxa"/>
            <w:shd w:val="clear" w:color="auto" w:fill="auto"/>
          </w:tcPr>
          <w:p w14:paraId="7ECC2E7D" w14:textId="409F1FF7" w:rsidR="00AB24C5" w:rsidRDefault="00AB24C5" w:rsidP="00AB24C5">
            <w:pPr>
              <w:spacing w:before="60" w:after="60"/>
            </w:pPr>
            <w:r>
              <w:t>RAN3</w:t>
            </w:r>
          </w:p>
        </w:tc>
        <w:tc>
          <w:tcPr>
            <w:tcW w:w="1037" w:type="dxa"/>
            <w:shd w:val="clear" w:color="auto" w:fill="auto"/>
          </w:tcPr>
          <w:p w14:paraId="7A207F52" w14:textId="4BB2CDD3" w:rsidR="00AB24C5" w:rsidRDefault="00AB24C5" w:rsidP="00AB24C5">
            <w:pPr>
              <w:spacing w:before="60" w:after="60"/>
            </w:pPr>
            <w:r>
              <w:t>#110</w:t>
            </w:r>
          </w:p>
        </w:tc>
        <w:tc>
          <w:tcPr>
            <w:tcW w:w="1260" w:type="dxa"/>
            <w:shd w:val="clear" w:color="auto" w:fill="auto"/>
          </w:tcPr>
          <w:p w14:paraId="4BC16E31" w14:textId="4FAC7F4F" w:rsidR="00AB24C5" w:rsidRDefault="00AB24C5" w:rsidP="00AB24C5">
            <w:pPr>
              <w:spacing w:before="60" w:after="60"/>
            </w:pPr>
            <w:r>
              <w:t>Feb 2023</w:t>
            </w:r>
          </w:p>
        </w:tc>
        <w:tc>
          <w:tcPr>
            <w:tcW w:w="1080" w:type="dxa"/>
            <w:shd w:val="clear" w:color="auto" w:fill="auto"/>
          </w:tcPr>
          <w:p w14:paraId="3994C7D3" w14:textId="77777777" w:rsidR="00AB24C5" w:rsidRDefault="00AB24C5" w:rsidP="00AB24C5">
            <w:pPr>
              <w:spacing w:before="60" w:after="60"/>
              <w:jc w:val="center"/>
            </w:pPr>
            <w:r>
              <w:t xml:space="preserve">0.25+0.25 </w:t>
            </w:r>
          </w:p>
          <w:p w14:paraId="56AD1BF3" w14:textId="1BC2C9F0" w:rsidR="00AB24C5" w:rsidRPr="007A5735" w:rsidRDefault="00AB24C5" w:rsidP="00AB24C5">
            <w:pPr>
              <w:spacing w:before="60" w:after="60"/>
              <w:jc w:val="center"/>
            </w:pPr>
            <w:r>
              <w:t>Perf Part</w:t>
            </w:r>
          </w:p>
        </w:tc>
        <w:tc>
          <w:tcPr>
            <w:tcW w:w="5400" w:type="dxa"/>
            <w:shd w:val="clear" w:color="auto" w:fill="auto"/>
          </w:tcPr>
          <w:p w14:paraId="4A16246D" w14:textId="59831EB5" w:rsidR="00AB24C5" w:rsidRPr="00AB24C5" w:rsidRDefault="00AB24C5" w:rsidP="00AB24C5">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570584" w14:paraId="042944BF" w14:textId="77777777" w:rsidTr="00AB24C5">
        <w:tc>
          <w:tcPr>
            <w:tcW w:w="1028" w:type="dxa"/>
            <w:shd w:val="clear" w:color="auto" w:fill="00FF00"/>
          </w:tcPr>
          <w:p w14:paraId="50DEB3F4" w14:textId="769DF8B6" w:rsidR="00570584" w:rsidRPr="00570584" w:rsidRDefault="00570584" w:rsidP="00570584">
            <w:pPr>
              <w:spacing w:before="60" w:after="60"/>
            </w:pPr>
            <w:r w:rsidRPr="00570584">
              <w:lastRenderedPageBreak/>
              <w:t>RAN</w:t>
            </w:r>
          </w:p>
        </w:tc>
        <w:tc>
          <w:tcPr>
            <w:tcW w:w="1037" w:type="dxa"/>
            <w:shd w:val="clear" w:color="auto" w:fill="00FF00"/>
          </w:tcPr>
          <w:p w14:paraId="0AAA77B4" w14:textId="5F2A4454" w:rsidR="00570584" w:rsidRPr="00570584" w:rsidRDefault="00570584" w:rsidP="00570584">
            <w:pPr>
              <w:spacing w:before="60" w:after="60"/>
            </w:pPr>
            <w:r w:rsidRPr="00570584">
              <w:t>#103</w:t>
            </w:r>
          </w:p>
        </w:tc>
        <w:tc>
          <w:tcPr>
            <w:tcW w:w="1260" w:type="dxa"/>
            <w:shd w:val="clear" w:color="auto" w:fill="00FF00"/>
          </w:tcPr>
          <w:p w14:paraId="48BEE29F" w14:textId="24DB10BA" w:rsidR="00570584" w:rsidRPr="00570584" w:rsidRDefault="00570584" w:rsidP="00570584">
            <w:pPr>
              <w:spacing w:before="60" w:after="60"/>
            </w:pPr>
            <w:r w:rsidRPr="00570584">
              <w:t>March 2023</w:t>
            </w:r>
          </w:p>
        </w:tc>
        <w:tc>
          <w:tcPr>
            <w:tcW w:w="1080" w:type="dxa"/>
            <w:shd w:val="clear" w:color="auto" w:fill="00FF00"/>
          </w:tcPr>
          <w:p w14:paraId="5E08CA5F" w14:textId="77777777" w:rsidR="00570584" w:rsidRPr="00570584" w:rsidRDefault="00570584" w:rsidP="00570584">
            <w:pPr>
              <w:spacing w:before="60" w:after="60"/>
              <w:jc w:val="center"/>
            </w:pPr>
          </w:p>
        </w:tc>
        <w:tc>
          <w:tcPr>
            <w:tcW w:w="5400" w:type="dxa"/>
            <w:shd w:val="clear" w:color="auto" w:fill="00FF00"/>
          </w:tcPr>
          <w:p w14:paraId="12488BD6" w14:textId="17426A70" w:rsidR="00570584" w:rsidRPr="00570584" w:rsidRDefault="00570584" w:rsidP="00570584">
            <w:pPr>
              <w:spacing w:before="60" w:after="60"/>
              <w:rPr>
                <w:b/>
                <w:bCs/>
                <w:lang w:val="en-US" w:eastAsia="ja-JP"/>
              </w:rPr>
            </w:pPr>
            <w:r w:rsidRPr="00570584">
              <w:rPr>
                <w:b/>
                <w:bCs/>
              </w:rPr>
              <w:t>ASN.1 freeze</w:t>
            </w:r>
          </w:p>
        </w:tc>
      </w:tr>
      <w:tr w:rsidR="00570584" w14:paraId="5C8942BB" w14:textId="77777777" w:rsidTr="00AB24C5">
        <w:tc>
          <w:tcPr>
            <w:tcW w:w="1028" w:type="dxa"/>
            <w:shd w:val="clear" w:color="auto" w:fill="auto"/>
          </w:tcPr>
          <w:p w14:paraId="1C6A412D" w14:textId="68D6B8DD" w:rsidR="00570584" w:rsidRDefault="00570584" w:rsidP="00570584">
            <w:pPr>
              <w:spacing w:before="60" w:after="60"/>
            </w:pPr>
            <w:r>
              <w:t>RAN3</w:t>
            </w:r>
          </w:p>
        </w:tc>
        <w:tc>
          <w:tcPr>
            <w:tcW w:w="1037" w:type="dxa"/>
            <w:shd w:val="clear" w:color="auto" w:fill="auto"/>
          </w:tcPr>
          <w:p w14:paraId="33532142" w14:textId="082ACBB3" w:rsidR="00570584" w:rsidRDefault="00570584" w:rsidP="00570584">
            <w:pPr>
              <w:spacing w:before="60" w:after="60"/>
            </w:pPr>
            <w:r>
              <w:t>#110bis</w:t>
            </w:r>
          </w:p>
        </w:tc>
        <w:tc>
          <w:tcPr>
            <w:tcW w:w="1260" w:type="dxa"/>
            <w:shd w:val="clear" w:color="auto" w:fill="auto"/>
          </w:tcPr>
          <w:p w14:paraId="172FA683" w14:textId="6A400AC3" w:rsidR="00570584" w:rsidRDefault="00570584" w:rsidP="00570584">
            <w:pPr>
              <w:spacing w:before="60" w:after="60"/>
            </w:pPr>
            <w:r>
              <w:t>April 2023</w:t>
            </w:r>
          </w:p>
        </w:tc>
        <w:tc>
          <w:tcPr>
            <w:tcW w:w="1080" w:type="dxa"/>
            <w:shd w:val="clear" w:color="auto" w:fill="auto"/>
          </w:tcPr>
          <w:p w14:paraId="08013C65" w14:textId="77777777" w:rsidR="00570584" w:rsidRDefault="00570584" w:rsidP="00570584">
            <w:pPr>
              <w:spacing w:before="60" w:after="60"/>
              <w:jc w:val="center"/>
            </w:pPr>
            <w:r>
              <w:t xml:space="preserve">0.25+0.25 </w:t>
            </w:r>
          </w:p>
          <w:p w14:paraId="1A13B8A6" w14:textId="3276A311" w:rsidR="00570584" w:rsidRDefault="00570584" w:rsidP="00570584">
            <w:pPr>
              <w:spacing w:before="60" w:after="60"/>
              <w:jc w:val="center"/>
            </w:pPr>
            <w:r>
              <w:t>Perf Part</w:t>
            </w:r>
          </w:p>
        </w:tc>
        <w:tc>
          <w:tcPr>
            <w:tcW w:w="5400" w:type="dxa"/>
            <w:shd w:val="clear" w:color="auto" w:fill="auto"/>
          </w:tcPr>
          <w:p w14:paraId="33384573" w14:textId="77777777" w:rsidR="00AB24C5" w:rsidRPr="00AB24C5" w:rsidRDefault="00AB24C5" w:rsidP="00AB24C5">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570584" w:rsidRPr="004C7A04" w:rsidRDefault="00570584" w:rsidP="00570584">
            <w:pPr>
              <w:spacing w:before="60" w:after="60"/>
              <w:rPr>
                <w:b/>
                <w:bCs/>
                <w:lang w:val="en-US" w:eastAsia="ja-JP"/>
              </w:rPr>
            </w:pPr>
          </w:p>
        </w:tc>
      </w:tr>
      <w:tr w:rsidR="00AB24C5" w14:paraId="7380A863" w14:textId="77777777" w:rsidTr="00AB24C5">
        <w:tc>
          <w:tcPr>
            <w:tcW w:w="1028" w:type="dxa"/>
            <w:shd w:val="clear" w:color="auto" w:fill="auto"/>
          </w:tcPr>
          <w:p w14:paraId="42D10EDC" w14:textId="532167E9" w:rsidR="00AB24C5" w:rsidRDefault="00AB24C5" w:rsidP="00AB24C5">
            <w:pPr>
              <w:spacing w:before="60" w:after="60"/>
            </w:pPr>
            <w:r>
              <w:t>RAN3</w:t>
            </w:r>
          </w:p>
        </w:tc>
        <w:tc>
          <w:tcPr>
            <w:tcW w:w="1037" w:type="dxa"/>
            <w:shd w:val="clear" w:color="auto" w:fill="auto"/>
          </w:tcPr>
          <w:p w14:paraId="6933E330" w14:textId="0A0D8A1B" w:rsidR="00AB24C5" w:rsidRDefault="00AB24C5" w:rsidP="00AB24C5">
            <w:pPr>
              <w:spacing w:before="60" w:after="60"/>
            </w:pPr>
            <w:r>
              <w:t>#111</w:t>
            </w:r>
          </w:p>
        </w:tc>
        <w:tc>
          <w:tcPr>
            <w:tcW w:w="1260" w:type="dxa"/>
            <w:shd w:val="clear" w:color="auto" w:fill="auto"/>
          </w:tcPr>
          <w:p w14:paraId="069F9D68" w14:textId="586F3FF1" w:rsidR="00AB24C5" w:rsidRDefault="00AB24C5" w:rsidP="00AB24C5">
            <w:pPr>
              <w:spacing w:before="60" w:after="60"/>
            </w:pPr>
            <w:r>
              <w:t>May 2023</w:t>
            </w:r>
          </w:p>
        </w:tc>
        <w:tc>
          <w:tcPr>
            <w:tcW w:w="1080" w:type="dxa"/>
            <w:shd w:val="clear" w:color="auto" w:fill="auto"/>
          </w:tcPr>
          <w:p w14:paraId="5A916259" w14:textId="77777777" w:rsidR="00AB24C5" w:rsidRDefault="00AB24C5" w:rsidP="00AB24C5">
            <w:pPr>
              <w:spacing w:before="60" w:after="60"/>
              <w:jc w:val="center"/>
            </w:pPr>
            <w:r>
              <w:t xml:space="preserve">0.25+0.25 </w:t>
            </w:r>
          </w:p>
          <w:p w14:paraId="346640A6" w14:textId="1676DFC1" w:rsidR="00AB24C5" w:rsidRDefault="00AB24C5" w:rsidP="00AB24C5">
            <w:pPr>
              <w:spacing w:before="60" w:after="60"/>
              <w:jc w:val="center"/>
            </w:pPr>
            <w:r>
              <w:t>Perf Part</w:t>
            </w:r>
          </w:p>
        </w:tc>
        <w:tc>
          <w:tcPr>
            <w:tcW w:w="5400" w:type="dxa"/>
            <w:shd w:val="clear" w:color="auto" w:fill="auto"/>
          </w:tcPr>
          <w:p w14:paraId="4E3A09FD" w14:textId="77777777" w:rsidR="00AB24C5" w:rsidRPr="00AB24C5" w:rsidRDefault="00AB24C5" w:rsidP="00AB24C5">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AB24C5" w:rsidRPr="00AB24C5" w:rsidRDefault="00AB24C5" w:rsidP="00AB24C5">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657F" w14:textId="77777777" w:rsidR="00EE0B49" w:rsidRDefault="00EE0B49">
      <w:r>
        <w:separator/>
      </w:r>
    </w:p>
  </w:endnote>
  <w:endnote w:type="continuationSeparator" w:id="0">
    <w:p w14:paraId="38108C8B" w14:textId="77777777" w:rsidR="00EE0B49" w:rsidRDefault="00EE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altName w:val="SimSun"/>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E82E" w14:textId="77777777" w:rsidR="00EE0B49" w:rsidRDefault="00EE0B49">
      <w:r>
        <w:separator/>
      </w:r>
    </w:p>
  </w:footnote>
  <w:footnote w:type="continuationSeparator" w:id="0">
    <w:p w14:paraId="410B08FC" w14:textId="77777777" w:rsidR="00EE0B49" w:rsidRDefault="00EE0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451B6"/>
    <w:multiLevelType w:val="hybridMultilevel"/>
    <w:tmpl w:val="D9C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F4873"/>
    <w:multiLevelType w:val="hybridMultilevel"/>
    <w:tmpl w:val="71D2FA1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95505"/>
    <w:multiLevelType w:val="hybridMultilevel"/>
    <w:tmpl w:val="E51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36795"/>
    <w:multiLevelType w:val="hybridMultilevel"/>
    <w:tmpl w:val="3A4CFEF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E1566"/>
    <w:multiLevelType w:val="hybridMultilevel"/>
    <w:tmpl w:val="6E38C054"/>
    <w:lvl w:ilvl="0" w:tplc="5C78E756">
      <w:start w:val="1"/>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35A53DCB"/>
    <w:multiLevelType w:val="hybridMultilevel"/>
    <w:tmpl w:val="ADDE885A"/>
    <w:lvl w:ilvl="0" w:tplc="4C9679DE">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E6519A"/>
    <w:multiLevelType w:val="hybridMultilevel"/>
    <w:tmpl w:val="C1FA0F1A"/>
    <w:lvl w:ilvl="0" w:tplc="1B32932E">
      <w:start w:val="4"/>
      <w:numFmt w:val="bullet"/>
      <w:lvlText w:val="-"/>
      <w:lvlJc w:val="left"/>
      <w:pPr>
        <w:ind w:left="778" w:hanging="360"/>
      </w:pPr>
      <w:rPr>
        <w:rFonts w:ascii="Calibri" w:eastAsia="Times New Roman" w:hAnsi="Calibri" w:cs="Calibri"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26FD"/>
    <w:multiLevelType w:val="hybridMultilevel"/>
    <w:tmpl w:val="ECB681EA"/>
    <w:lvl w:ilvl="0" w:tplc="1B32932E">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9579B"/>
    <w:multiLevelType w:val="hybridMultilevel"/>
    <w:tmpl w:val="3A5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30A37"/>
    <w:multiLevelType w:val="hybridMultilevel"/>
    <w:tmpl w:val="B7247468"/>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E34D5A"/>
    <w:multiLevelType w:val="hybridMultilevel"/>
    <w:tmpl w:val="48707B18"/>
    <w:lvl w:ilvl="0" w:tplc="FFFFFFFF">
      <w:start w:val="1"/>
      <w:numFmt w:val="decimal"/>
      <w:lvlText w:val="%1."/>
      <w:lvlJc w:val="left"/>
      <w:pPr>
        <w:ind w:left="360" w:hanging="360"/>
      </w:pPr>
      <w:rPr>
        <w:rFonts w:hint="default"/>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num w:numId="1" w16cid:durableId="553397372">
    <w:abstractNumId w:val="13"/>
  </w:num>
  <w:num w:numId="2" w16cid:durableId="1700429787">
    <w:abstractNumId w:val="24"/>
  </w:num>
  <w:num w:numId="3" w16cid:durableId="144274341">
    <w:abstractNumId w:val="17"/>
  </w:num>
  <w:num w:numId="4" w16cid:durableId="1617758124">
    <w:abstractNumId w:val="21"/>
  </w:num>
  <w:num w:numId="5" w16cid:durableId="974408529">
    <w:abstractNumId w:val="22"/>
  </w:num>
  <w:num w:numId="6" w16cid:durableId="477694034">
    <w:abstractNumId w:val="4"/>
  </w:num>
  <w:num w:numId="7" w16cid:durableId="1338924906">
    <w:abstractNumId w:val="15"/>
  </w:num>
  <w:num w:numId="8" w16cid:durableId="276332463">
    <w:abstractNumId w:val="9"/>
  </w:num>
  <w:num w:numId="9" w16cid:durableId="1146513443">
    <w:abstractNumId w:val="11"/>
  </w:num>
  <w:num w:numId="10" w16cid:durableId="643697826">
    <w:abstractNumId w:val="5"/>
  </w:num>
  <w:num w:numId="11" w16cid:durableId="56168347">
    <w:abstractNumId w:val="18"/>
  </w:num>
  <w:num w:numId="12" w16cid:durableId="1584297550">
    <w:abstractNumId w:val="0"/>
  </w:num>
  <w:num w:numId="13" w16cid:durableId="303200067">
    <w:abstractNumId w:val="24"/>
  </w:num>
  <w:num w:numId="14" w16cid:durableId="982808634">
    <w:abstractNumId w:val="6"/>
  </w:num>
  <w:num w:numId="15" w16cid:durableId="696660795">
    <w:abstractNumId w:val="12"/>
  </w:num>
  <w:num w:numId="16" w16cid:durableId="1831939552">
    <w:abstractNumId w:val="24"/>
  </w:num>
  <w:num w:numId="17" w16cid:durableId="1557158478">
    <w:abstractNumId w:val="24"/>
  </w:num>
  <w:num w:numId="18" w16cid:durableId="570164753">
    <w:abstractNumId w:val="24"/>
  </w:num>
  <w:num w:numId="19" w16cid:durableId="954404854">
    <w:abstractNumId w:val="24"/>
  </w:num>
  <w:num w:numId="20" w16cid:durableId="626394461">
    <w:abstractNumId w:val="24"/>
  </w:num>
  <w:num w:numId="21" w16cid:durableId="733697984">
    <w:abstractNumId w:val="24"/>
  </w:num>
  <w:num w:numId="22" w16cid:durableId="2086563495">
    <w:abstractNumId w:val="24"/>
  </w:num>
  <w:num w:numId="23" w16cid:durableId="1809977869">
    <w:abstractNumId w:val="24"/>
  </w:num>
  <w:num w:numId="24" w16cid:durableId="131951235">
    <w:abstractNumId w:val="24"/>
  </w:num>
  <w:num w:numId="25" w16cid:durableId="2003073505">
    <w:abstractNumId w:val="24"/>
  </w:num>
  <w:num w:numId="26" w16cid:durableId="1072891057">
    <w:abstractNumId w:val="24"/>
  </w:num>
  <w:num w:numId="27" w16cid:durableId="1066756941">
    <w:abstractNumId w:val="24"/>
  </w:num>
  <w:num w:numId="28" w16cid:durableId="1154370478">
    <w:abstractNumId w:val="23"/>
  </w:num>
  <w:num w:numId="29" w16cid:durableId="1388531474">
    <w:abstractNumId w:val="14"/>
  </w:num>
  <w:num w:numId="30" w16cid:durableId="1409037477">
    <w:abstractNumId w:val="24"/>
  </w:num>
  <w:num w:numId="31" w16cid:durableId="1632175101">
    <w:abstractNumId w:val="24"/>
  </w:num>
  <w:num w:numId="32" w16cid:durableId="256863614">
    <w:abstractNumId w:val="16"/>
  </w:num>
  <w:num w:numId="33" w16cid:durableId="27415434">
    <w:abstractNumId w:val="3"/>
  </w:num>
  <w:num w:numId="34" w16cid:durableId="1029185257">
    <w:abstractNumId w:val="24"/>
  </w:num>
  <w:num w:numId="35" w16cid:durableId="745414746">
    <w:abstractNumId w:val="10"/>
  </w:num>
  <w:num w:numId="36" w16cid:durableId="1155147437">
    <w:abstractNumId w:val="7"/>
  </w:num>
  <w:num w:numId="37" w16cid:durableId="714045779">
    <w:abstractNumId w:val="19"/>
  </w:num>
  <w:num w:numId="38" w16cid:durableId="967706532">
    <w:abstractNumId w:val="1"/>
  </w:num>
  <w:num w:numId="39" w16cid:durableId="1485927705">
    <w:abstractNumId w:val="8"/>
  </w:num>
  <w:num w:numId="40" w16cid:durableId="400561107">
    <w:abstractNumId w:val="2"/>
  </w:num>
  <w:num w:numId="41" w16cid:durableId="67923391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67D8"/>
    <w:rsid w:val="001769F9"/>
    <w:rsid w:val="0017733D"/>
    <w:rsid w:val="0017736D"/>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0E2"/>
    <w:rsid w:val="001C595C"/>
    <w:rsid w:val="001D379F"/>
    <w:rsid w:val="001D3A7D"/>
    <w:rsid w:val="001D3CA8"/>
    <w:rsid w:val="001D4FB0"/>
    <w:rsid w:val="001D5631"/>
    <w:rsid w:val="001D599B"/>
    <w:rsid w:val="001D6CF3"/>
    <w:rsid w:val="001E284D"/>
    <w:rsid w:val="001E53A0"/>
    <w:rsid w:val="001E5C04"/>
    <w:rsid w:val="001E70D7"/>
    <w:rsid w:val="001F134B"/>
    <w:rsid w:val="001F168B"/>
    <w:rsid w:val="001F1CFE"/>
    <w:rsid w:val="001F2E7F"/>
    <w:rsid w:val="001F34F3"/>
    <w:rsid w:val="001F5C11"/>
    <w:rsid w:val="001F5C44"/>
    <w:rsid w:val="001F5CC4"/>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476C4"/>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5211"/>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917"/>
    <w:rsid w:val="004E383E"/>
    <w:rsid w:val="004E48C4"/>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584"/>
    <w:rsid w:val="0057072F"/>
    <w:rsid w:val="00570858"/>
    <w:rsid w:val="0057085C"/>
    <w:rsid w:val="00571FB4"/>
    <w:rsid w:val="00573B7D"/>
    <w:rsid w:val="00573DDF"/>
    <w:rsid w:val="005740A5"/>
    <w:rsid w:val="0057551C"/>
    <w:rsid w:val="0057656C"/>
    <w:rsid w:val="00580A44"/>
    <w:rsid w:val="00580E96"/>
    <w:rsid w:val="00582CDB"/>
    <w:rsid w:val="00583113"/>
    <w:rsid w:val="00584EE9"/>
    <w:rsid w:val="005862E2"/>
    <w:rsid w:val="00586897"/>
    <w:rsid w:val="00586CF6"/>
    <w:rsid w:val="00587B48"/>
    <w:rsid w:val="005900CE"/>
    <w:rsid w:val="00590CF5"/>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373"/>
    <w:rsid w:val="00694012"/>
    <w:rsid w:val="00694D2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300B"/>
    <w:rsid w:val="006C4CC8"/>
    <w:rsid w:val="006C6225"/>
    <w:rsid w:val="006C66D8"/>
    <w:rsid w:val="006D0C80"/>
    <w:rsid w:val="006D0EC9"/>
    <w:rsid w:val="006D1A2E"/>
    <w:rsid w:val="006D1E24"/>
    <w:rsid w:val="006D34B0"/>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891"/>
    <w:rsid w:val="007E4556"/>
    <w:rsid w:val="007E457A"/>
    <w:rsid w:val="007E515A"/>
    <w:rsid w:val="007F04EE"/>
    <w:rsid w:val="007F14AD"/>
    <w:rsid w:val="007F31EB"/>
    <w:rsid w:val="007F7141"/>
    <w:rsid w:val="007F7268"/>
    <w:rsid w:val="007F7342"/>
    <w:rsid w:val="00800B99"/>
    <w:rsid w:val="00800D57"/>
    <w:rsid w:val="008028A4"/>
    <w:rsid w:val="0080333D"/>
    <w:rsid w:val="00805E0B"/>
    <w:rsid w:val="00806310"/>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0C44"/>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B42"/>
    <w:rsid w:val="00A05DE2"/>
    <w:rsid w:val="00A067FE"/>
    <w:rsid w:val="00A10F02"/>
    <w:rsid w:val="00A11888"/>
    <w:rsid w:val="00A14E25"/>
    <w:rsid w:val="00A15FB2"/>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5B8"/>
    <w:rsid w:val="00A85BB3"/>
    <w:rsid w:val="00A87209"/>
    <w:rsid w:val="00A92288"/>
    <w:rsid w:val="00A951F0"/>
    <w:rsid w:val="00A954D8"/>
    <w:rsid w:val="00A9671C"/>
    <w:rsid w:val="00A9769E"/>
    <w:rsid w:val="00A97749"/>
    <w:rsid w:val="00A97981"/>
    <w:rsid w:val="00AA140A"/>
    <w:rsid w:val="00AA1553"/>
    <w:rsid w:val="00AA4494"/>
    <w:rsid w:val="00AA57EE"/>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0C68"/>
    <w:rsid w:val="00B61417"/>
    <w:rsid w:val="00B62989"/>
    <w:rsid w:val="00B633C3"/>
    <w:rsid w:val="00B6406E"/>
    <w:rsid w:val="00B642B6"/>
    <w:rsid w:val="00B65E42"/>
    <w:rsid w:val="00B6646D"/>
    <w:rsid w:val="00B6737A"/>
    <w:rsid w:val="00B701A0"/>
    <w:rsid w:val="00B7226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D6D"/>
    <w:rsid w:val="00BF6EB6"/>
    <w:rsid w:val="00C03D2D"/>
    <w:rsid w:val="00C042E6"/>
    <w:rsid w:val="00C07B22"/>
    <w:rsid w:val="00C07D96"/>
    <w:rsid w:val="00C10DF1"/>
    <w:rsid w:val="00C12B51"/>
    <w:rsid w:val="00C13641"/>
    <w:rsid w:val="00C13DC1"/>
    <w:rsid w:val="00C15264"/>
    <w:rsid w:val="00C15795"/>
    <w:rsid w:val="00C16357"/>
    <w:rsid w:val="00C17978"/>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5F3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900"/>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7AFD"/>
    <w:rsid w:val="00E307FC"/>
    <w:rsid w:val="00E313B9"/>
    <w:rsid w:val="00E31932"/>
    <w:rsid w:val="00E31E89"/>
    <w:rsid w:val="00E32E2C"/>
    <w:rsid w:val="00E33147"/>
    <w:rsid w:val="00E34168"/>
    <w:rsid w:val="00E349F0"/>
    <w:rsid w:val="00E35793"/>
    <w:rsid w:val="00E36407"/>
    <w:rsid w:val="00E4026E"/>
    <w:rsid w:val="00E40E41"/>
    <w:rsid w:val="00E42D93"/>
    <w:rsid w:val="00E43787"/>
    <w:rsid w:val="00E448A1"/>
    <w:rsid w:val="00E4673B"/>
    <w:rsid w:val="00E50281"/>
    <w:rsid w:val="00E50F6F"/>
    <w:rsid w:val="00E51DC4"/>
    <w:rsid w:val="00E539D7"/>
    <w:rsid w:val="00E54361"/>
    <w:rsid w:val="00E546AB"/>
    <w:rsid w:val="00E56EEF"/>
    <w:rsid w:val="00E5738A"/>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69CD"/>
    <w:rsid w:val="00EE0B49"/>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0C6"/>
    <w:rsid w:val="00FB4507"/>
    <w:rsid w:val="00FB46CA"/>
    <w:rsid w:val="00FB69F2"/>
    <w:rsid w:val="00FC0B77"/>
    <w:rsid w:val="00FC1192"/>
    <w:rsid w:val="00FC40D3"/>
    <w:rsid w:val="00FC5133"/>
    <w:rsid w:val="00FC5469"/>
    <w:rsid w:val="00FC6215"/>
    <w:rsid w:val="00FC7374"/>
    <w:rsid w:val="00FC77D8"/>
    <w:rsid w:val="00FD03E5"/>
    <w:rsid w:val="00FD1FA7"/>
    <w:rsid w:val="00FD2CBF"/>
    <w:rsid w:val="00FD4EDD"/>
    <w:rsid w:val="00FE0DB2"/>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10</Pages>
  <Words>3348</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4</cp:revision>
  <dcterms:created xsi:type="dcterms:W3CDTF">2023-04-06T14:10:00Z</dcterms:created>
  <dcterms:modified xsi:type="dcterms:W3CDTF">2023-04-06T14:46:00Z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